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9091073"/>
        <w:docPartObj>
          <w:docPartGallery w:val="Cover Pages"/>
          <w:docPartUnique/>
        </w:docPartObj>
      </w:sdtPr>
      <w:sdtEndPr/>
      <w:sdtContent>
        <w:bookmarkStart w:id="0" w:name="_GoBack" w:displacedByCustomXml="prev"/>
        <w:bookmarkEnd w:id="0" w:displacedByCustomXml="prev"/>
        <w:p w14:paraId="53FF7685" w14:textId="2A664990" w:rsidR="00290826" w:rsidRDefault="00290826">
          <w:pPr>
            <w:pStyle w:val="NoSpacing"/>
          </w:pPr>
          <w:r>
            <w:rPr>
              <w:noProof/>
              <w:lang w:eastAsia="en-US"/>
            </w:rPr>
            <mc:AlternateContent>
              <mc:Choice Requires="wpg">
                <w:drawing>
                  <wp:anchor distT="0" distB="0" distL="114300" distR="114300" simplePos="0" relativeHeight="251653632" behindDoc="1" locked="0" layoutInCell="1" allowOverlap="1" wp14:anchorId="0A72B299" wp14:editId="6D3A48B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72B299" id="Group 2" o:spid="_x0000_s1026" style="position:absolute;margin-left:0;margin-top:0;width:172.8pt;height:718.55pt;z-index:-2516628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black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dd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16-08-03T00:00:00Z">
                                <w:dateFormat w:val="M/d/yyyy"/>
                                <w:lid w:val="en-US"/>
                                <w:storeMappedDataAs w:val="dateTime"/>
                                <w:calendar w:val="gregorian"/>
                              </w:date>
                            </w:sdtPr>
                            <w:sdtEndPr/>
                            <w:sdtContent>
                              <w:p w14:paraId="384FACFB" w14:textId="28B8C3FD" w:rsidR="00290826" w:rsidRDefault="00AD6C9C">
                                <w:pPr>
                                  <w:pStyle w:val="NoSpacing"/>
                                  <w:jc w:val="right"/>
                                  <w:rPr>
                                    <w:color w:val="FFFFFF" w:themeColor="background1"/>
                                    <w:sz w:val="28"/>
                                    <w:szCs w:val="28"/>
                                  </w:rPr>
                                </w:pPr>
                                <w:r>
                                  <w:rPr>
                                    <w:color w:val="FFFFFF" w:themeColor="background1"/>
                                    <w:sz w:val="28"/>
                                    <w:szCs w:val="28"/>
                                  </w:rPr>
                                  <w:t>8/3/2016</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black [3215]" strokecolor="black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black [3215]" strokecolor="black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black [3215]" strokecolor="black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black [3215]" strokecolor="black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black [3215]" strokecolor="black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US"/>
            </w:rPr>
            <mc:AlternateContent>
              <mc:Choice Requires="wps">
                <w:drawing>
                  <wp:anchor distT="0" distB="0" distL="114300" distR="114300" simplePos="0" relativeHeight="251662848" behindDoc="0" locked="0" layoutInCell="1" allowOverlap="1" wp14:anchorId="70053421" wp14:editId="12ADBC1E">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2CF34" w14:textId="62167839" w:rsidR="00290826" w:rsidRPr="00290826" w:rsidRDefault="002666F4">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053421" id="_x0000_t202" coordsize="21600,21600" o:spt="202" path="m,l,21600r21600,l21600,xe">
                    <v:stroke joinstyle="miter"/>
                    <v:path gradientshapeok="t" o:connecttype="rect"/>
                  </v:shapetype>
                  <v:shape id="Text Box 32" o:spid="_x0000_s1055" type="#_x0000_t202" style="position:absolute;margin-left:0;margin-top:0;width:4in;height:28.8pt;z-index:25166284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57F2CF34" w14:textId="62167839" w:rsidR="00290826" w:rsidRPr="00290826" w:rsidRDefault="00F22184">
                          <w:pPr>
                            <w:pStyle w:val="NoSpacing"/>
                            <w:rPr>
                              <w:color w:val="DDDDDD" w:themeColor="accent1"/>
                              <w:sz w:val="26"/>
                              <w:szCs w:val="26"/>
                            </w:rPr>
                          </w:pPr>
                          <w:sdt>
                            <w:sdtPr>
                              <w:rPr>
                                <w:color w:val="DDDDD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90826">
                                <w:rPr>
                                  <w:color w:val="DDDDDD" w:themeColor="accent1"/>
                                  <w:sz w:val="26"/>
                                  <w:szCs w:val="26"/>
                                </w:rPr>
                                <w:t>Chad Stonehocker</w:t>
                              </w:r>
                            </w:sdtContent>
                          </w:sdt>
                        </w:p>
                      </w:txbxContent>
                    </v:textbox>
                    <w10:wrap anchorx="page" anchory="page"/>
                  </v:shape>
                </w:pict>
              </mc:Fallback>
            </mc:AlternateContent>
          </w:r>
        </w:p>
        <w:p w14:paraId="27558D4D" w14:textId="3120D45B" w:rsidR="00290826" w:rsidRDefault="00AD6C9C">
          <w:pPr>
            <w:suppressAutoHyphens w:val="0"/>
          </w:pPr>
          <w:r>
            <w:rPr>
              <w:noProof/>
              <w:lang w:eastAsia="en-US"/>
            </w:rPr>
            <mc:AlternateContent>
              <mc:Choice Requires="wps">
                <w:drawing>
                  <wp:anchor distT="0" distB="0" distL="114300" distR="114300" simplePos="0" relativeHeight="251658752" behindDoc="0" locked="0" layoutInCell="1" allowOverlap="1" wp14:anchorId="2E16948E" wp14:editId="1E82E8CD">
                    <wp:simplePos x="0" y="0"/>
                    <wp:positionH relativeFrom="margin">
                      <wp:align>right</wp:align>
                    </wp:positionH>
                    <wp:positionV relativeFrom="page">
                      <wp:posOffset>1428750</wp:posOffset>
                    </wp:positionV>
                    <wp:extent cx="3971925" cy="240220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971925" cy="2402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99341" w14:textId="618AD734" w:rsidR="00290826" w:rsidRDefault="002666F4"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2666F4">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16948E" id="Text Box 1" o:spid="_x0000_s1056" type="#_x0000_t202" style="position:absolute;left:0;text-align:left;margin-left:261.55pt;margin-top:112.5pt;width:312.75pt;height:189.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" filled="f" stroked="f" strokeweight=".5pt">
                    <v:textbox inset="0,0,0,0">
                      <w:txbxContent>
                        <w:p w14:paraId="43699341" w14:textId="618AD734" w:rsidR="00290826" w:rsidRDefault="00F22184" w:rsidP="00AD6C9C">
                          <w:pPr>
                            <w:pStyle w:val="NoSpacing"/>
                            <w:jc w:val="center"/>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90826">
                                <w:rPr>
                                  <w:rFonts w:asciiTheme="majorHAnsi" w:eastAsiaTheme="majorEastAsia" w:hAnsiTheme="majorHAnsi" w:cstheme="majorBidi"/>
                                  <w:color w:val="262626" w:themeColor="text1" w:themeTint="D9"/>
                                  <w:sz w:val="72"/>
                                  <w:szCs w:val="72"/>
                                </w:rPr>
                                <w:t>The Longest War</w:t>
                              </w:r>
                            </w:sdtContent>
                          </w:sdt>
                        </w:p>
                        <w:p w14:paraId="4442EC3F" w14:textId="51C10C33" w:rsidR="00290826" w:rsidRPr="00AD6C9C" w:rsidRDefault="00F22184">
                          <w:pPr>
                            <w:spacing w:before="120"/>
                            <w:rPr>
                              <w:color w:val="404040" w:themeColor="text1" w:themeTint="BF"/>
                              <w:sz w:val="28"/>
                              <w:szCs w:val="36"/>
                            </w:rPr>
                          </w:pPr>
                          <w:sdt>
                            <w:sdtPr>
                              <w:rPr>
                                <w:b/>
                                <w:color w:val="404040" w:themeColor="text1" w:themeTint="BF"/>
                                <w:sz w:val="2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06C69" w:rsidRPr="00AD6C9C">
                                <w:rPr>
                                  <w:b/>
                                  <w:color w:val="404040" w:themeColor="text1" w:themeTint="BF"/>
                                  <w:sz w:val="28"/>
                                  <w:szCs w:val="36"/>
                                </w:rPr>
                                <w:t>Guys and Rag Dolls</w:t>
                              </w:r>
                            </w:sdtContent>
                          </w:sdt>
                          <w:r w:rsidR="00AD6C9C" w:rsidRPr="00AD6C9C">
                            <w:rPr>
                              <w:b/>
                              <w:color w:val="404040" w:themeColor="text1" w:themeTint="BF"/>
                              <w:sz w:val="28"/>
                              <w:szCs w:val="36"/>
                            </w:rPr>
                            <w:t>:</w:t>
                          </w:r>
                          <w:r w:rsidR="00AD6C9C">
                            <w:rPr>
                              <w:color w:val="404040" w:themeColor="text1" w:themeTint="BF"/>
                              <w:sz w:val="28"/>
                              <w:szCs w:val="36"/>
                            </w:rPr>
                            <w:t xml:space="preserve"> </w:t>
                          </w:r>
                          <w:r w:rsidR="00AD6C9C" w:rsidRPr="00AD6C9C">
                            <w:rPr>
                              <w:color w:val="404040" w:themeColor="text1" w:themeTint="BF"/>
                              <w:sz w:val="22"/>
                              <w:szCs w:val="36"/>
                            </w:rPr>
                            <w:t>Male violence, rape, and control.</w:t>
                          </w:r>
                        </w:p>
                      </w:txbxContent>
                    </v:textbox>
                    <w10:wrap anchorx="margin" anchory="page"/>
                  </v:shape>
                </w:pict>
              </mc:Fallback>
            </mc:AlternateContent>
          </w:r>
          <w:r w:rsidR="00290826">
            <w:rPr>
              <w:noProof/>
              <w:lang w:eastAsia="en-US"/>
            </w:rPr>
            <mc:AlternateContent>
              <mc:Choice Requires="wps">
                <w:drawing>
                  <wp:anchor distT="45720" distB="45720" distL="114300" distR="114300" simplePos="0" relativeHeight="251664896" behindDoc="0" locked="0" layoutInCell="1" allowOverlap="1" wp14:anchorId="489936A8" wp14:editId="51EA957B">
                    <wp:simplePos x="0" y="0"/>
                    <wp:positionH relativeFrom="margin">
                      <wp:posOffset>2266950</wp:posOffset>
                    </wp:positionH>
                    <wp:positionV relativeFrom="paragraph">
                      <wp:posOffset>2345055</wp:posOffset>
                    </wp:positionV>
                    <wp:extent cx="3657600" cy="4905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905375"/>
                            </a:xfrm>
                            <a:prstGeom prst="rect">
                              <a:avLst/>
                            </a:prstGeom>
                            <a:solidFill>
                              <a:srgbClr val="FFFFFF"/>
                            </a:solidFill>
                            <a:ln w="9525">
                              <a:solidFill>
                                <a:srgbClr val="000000"/>
                              </a:solidFill>
                              <a:miter lim="800000"/>
                              <a:headEnd/>
                              <a:tailEnd/>
                            </a:ln>
                          </wps:spPr>
                          <wps:txb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936A8" id="Text Box 2" o:spid="_x0000_s1057" type="#_x0000_t202" style="position:absolute;left:0;text-align:left;margin-left:178.5pt;margin-top:184.65pt;width:4in;height:386.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">
                    <v:textbox>
                      <w:txbxContent>
                        <w:p w14:paraId="72E66AD5" w14:textId="0C2111C2" w:rsidR="00290826" w:rsidRDefault="00290826" w:rsidP="007C7E75">
                          <w:r>
                            <w:t>My overall experience with the unit was positive, it gave me the opportunity to explore content that I would not have personally chosen to work with, and to think about it in a way that I have not done so before.</w:t>
                          </w:r>
                        </w:p>
                        <w:p w14:paraId="6BB2F07A" w14:textId="6E435B84" w:rsidR="00290826" w:rsidRDefault="00290826" w:rsidP="007C7E75">
                          <w:r>
                            <w:t xml:space="preserve">I feel that snapping my mind back to the purpose of a </w:t>
                          </w:r>
                          <w:r w:rsidR="007C7E75">
                            <w:t>rhetorical</w:t>
                          </w:r>
                          <w:r>
                            <w:t xml:space="preserve"> analysis </w:t>
                          </w:r>
                          <w:r w:rsidR="007C7E75">
                            <w:t>is a fantastic exercise to help me not always think about writing in the same way that I have approached it for years.</w:t>
                          </w:r>
                        </w:p>
                        <w:p w14:paraId="291ABF2E" w14:textId="5B1B011D" w:rsidR="007C7E75" w:rsidRDefault="007C7E75" w:rsidP="007C7E75">
                          <w:r>
                            <w:t>I feel that my writing process is mostly unaffected as I have over the years written for different companies and managed a conventional writing style that involves research, and revision.</w:t>
                          </w:r>
                        </w:p>
                      </w:txbxContent>
                    </v:textbox>
                    <w10:wrap type="square" anchorx="margin"/>
                  </v:shape>
                </w:pict>
              </mc:Fallback>
            </mc:AlternateContent>
          </w:r>
          <w:r w:rsidR="00290826">
            <w:br w:type="page"/>
          </w:r>
        </w:p>
      </w:sdtContent>
    </w:sdt>
    <w:p w14:paraId="50FDFF34" w14:textId="4010CF5D" w:rsidR="00754419" w:rsidRDefault="009D44D7">
      <w:pPr>
        <w:pStyle w:val="NoSpacing"/>
      </w:pPr>
      <w:r>
        <w:lastRenderedPageBreak/>
        <w:t>Chad Stonehocker</w:t>
      </w:r>
    </w:p>
    <w:p w14:paraId="3B344C87" w14:textId="77777777" w:rsidR="00754419" w:rsidRDefault="00407B85">
      <w:pPr>
        <w:pStyle w:val="NoSpacing"/>
      </w:pPr>
      <w:r>
        <w:t>James Ryland Kendall IV</w:t>
      </w:r>
    </w:p>
    <w:p w14:paraId="60689A54" w14:textId="77777777" w:rsidR="00754419" w:rsidRDefault="00407B85">
      <w:pPr>
        <w:pStyle w:val="NoSpacing"/>
      </w:pPr>
      <w:r>
        <w:t>ENGL-1010</w:t>
      </w:r>
    </w:p>
    <w:p w14:paraId="27F566B4" w14:textId="17A32E4B" w:rsidR="00754419" w:rsidRDefault="002666F4">
      <w:pPr>
        <w:pStyle w:val="NoSpacing"/>
      </w:pPr>
      <w:sdt>
        <w:sdtPr>
          <w:id w:val="-1529175160"/>
          <w:placeholder>
            <w:docPart w:val="EB2A8A82A0084ADEA85BD01742C351B3"/>
          </w:placeholder>
          <w:date w:fullDate="2016-07-27T00:00:00Z">
            <w:dateFormat w:val="d MMMM yyyy"/>
            <w:lid w:val="en-US"/>
            <w:storeMappedDataAs w:val="dateTime"/>
            <w:calendar w:val="gregorian"/>
          </w:date>
        </w:sdtPr>
        <w:sdtEndPr/>
        <w:sdtContent>
          <w:r w:rsidR="00E441BF">
            <w:t>27 July 2016</w:t>
          </w:r>
        </w:sdtContent>
      </w:sdt>
    </w:p>
    <w:p w14:paraId="0C71C73C" w14:textId="36BAF498" w:rsidR="00754419" w:rsidRDefault="00407B85">
      <w:pPr>
        <w:pStyle w:val="Title"/>
      </w:pPr>
      <w:r>
        <w:t>“The Longest War”</w:t>
      </w:r>
      <w:r w:rsidR="00106C69">
        <w:t xml:space="preserve"> Guys and Rag Dolls</w:t>
      </w:r>
      <w:r w:rsidR="00AD6C9C">
        <w:t>: Male violence, rape, and control.</w:t>
      </w:r>
    </w:p>
    <w:p w14:paraId="03F4F2FC" w14:textId="6DD485C5" w:rsidR="00754419" w:rsidRDefault="00407B85" w:rsidP="00407B85">
      <w:r>
        <w:t xml:space="preserve">Rebecca Solnit’s essay “The Longest War” gives voice to the extraordinary ordeal that is violence against women in context of the United States and the world.  </w:t>
      </w:r>
      <w:r w:rsidR="000E0228">
        <w:t>Solnit</w:t>
      </w:r>
      <w:r>
        <w:t xml:space="preserve"> has crafted </w:t>
      </w:r>
      <w:r w:rsidR="00106C69">
        <w:t>the presented</w:t>
      </w:r>
      <w:r>
        <w:t xml:space="preserve"> information </w:t>
      </w:r>
      <w:r w:rsidR="00106C69">
        <w:t xml:space="preserve">regarding violence and rape </w:t>
      </w:r>
      <w:r>
        <w:t>utilizing statistical, historical, factual, and personal views of gender</w:t>
      </w:r>
      <w:r w:rsidR="002727E8">
        <w:t xml:space="preserve"> and the inequality of </w:t>
      </w:r>
      <w:r w:rsidR="00106C69">
        <w:t xml:space="preserve">predominately </w:t>
      </w:r>
      <w:r w:rsidR="002727E8">
        <w:t xml:space="preserve">male </w:t>
      </w:r>
      <w:r w:rsidR="00106C69">
        <w:t xml:space="preserve">violence </w:t>
      </w:r>
      <w:r w:rsidR="002727E8">
        <w:t>to</w:t>
      </w:r>
      <w:r w:rsidR="00106C69">
        <w:t>ward</w:t>
      </w:r>
      <w:r w:rsidR="002727E8">
        <w:t xml:space="preserve"> female</w:t>
      </w:r>
      <w:r w:rsidR="00106C69">
        <w:t>s as compared to women’s violence to men or women. The way in which her statistical, and numerical facts</w:t>
      </w:r>
      <w:r w:rsidR="002727E8">
        <w:t xml:space="preserve"> are presented </w:t>
      </w:r>
      <w:r w:rsidR="00106C69">
        <w:t xml:space="preserve">provide credence to her statements of </w:t>
      </w:r>
      <w:r w:rsidR="002727E8">
        <w:t>how this</w:t>
      </w:r>
      <w:r>
        <w:t xml:space="preserve"> affects the </w:t>
      </w:r>
      <w:r w:rsidR="002727E8">
        <w:t>way in which women perceive their surroundings</w:t>
      </w:r>
      <w:r w:rsidR="0061425C">
        <w:t>.  Solnit’s</w:t>
      </w:r>
      <w:r w:rsidR="000E0228">
        <w:t xml:space="preserve"> makes this essay clearly convey the strong </w:t>
      </w:r>
      <w:r w:rsidR="00E37190">
        <w:t xml:space="preserve">frequency and </w:t>
      </w:r>
      <w:r w:rsidR="000E0228">
        <w:t>violence of rape</w:t>
      </w:r>
      <w:r w:rsidR="00E37190">
        <w:t xml:space="preserve"> by listing the details and frequency of rape and violence eight times within the first paragraph of the text</w:t>
      </w:r>
      <w:r w:rsidR="000E0228">
        <w:t>.  Solnit utilizes many examples of how rape is a gender</w:t>
      </w:r>
      <w:r w:rsidR="00106C69">
        <w:t>ed</w:t>
      </w:r>
      <w:r w:rsidR="000E0228">
        <w:t xml:space="preserve"> issue in the detail</w:t>
      </w:r>
      <w:r w:rsidR="00106C69">
        <w:t>ed</w:t>
      </w:r>
      <w:r w:rsidR="000E0228">
        <w:t xml:space="preserve"> accounts</w:t>
      </w:r>
      <w:r w:rsidR="00106C69">
        <w:t xml:space="preserve"> cited</w:t>
      </w:r>
      <w:r w:rsidR="000E0228">
        <w:t>.  Additionally, Solnit iterates sta</w:t>
      </w:r>
      <w:r w:rsidR="002727E8">
        <w:t>ggering number of victims that fall prey to violence</w:t>
      </w:r>
      <w:r w:rsidR="000E0228">
        <w:t xml:space="preserve"> which</w:t>
      </w:r>
      <w:r w:rsidR="002727E8">
        <w:t xml:space="preserve"> lends us toward an engaging need to assess our world and the relations of the sexes</w:t>
      </w:r>
      <w:r w:rsidR="000E0228">
        <w:t xml:space="preserve"> and how this impacts o</w:t>
      </w:r>
      <w:r w:rsidR="00AD6C9C">
        <w:t>u</w:t>
      </w:r>
      <w:r w:rsidR="000E0228">
        <w:t>r view on rape and violence</w:t>
      </w:r>
      <w:r w:rsidR="002727E8">
        <w:t>.</w:t>
      </w:r>
    </w:p>
    <w:p w14:paraId="671A6B23" w14:textId="155F21A3" w:rsidR="002727E8" w:rsidRDefault="00755229" w:rsidP="00407B85">
      <w:r>
        <w:t xml:space="preserve">Solnit’s </w:t>
      </w:r>
      <w:r w:rsidR="0032187A">
        <w:t>opens</w:t>
      </w:r>
      <w:r w:rsidR="002727E8">
        <w:t xml:space="preserve"> with </w:t>
      </w:r>
      <w:r w:rsidR="00E37190">
        <w:t xml:space="preserve">shocking </w:t>
      </w:r>
      <w:r>
        <w:t xml:space="preserve">statistical information </w:t>
      </w:r>
      <w:r w:rsidR="000E0228">
        <w:t>in</w:t>
      </w:r>
      <w:r>
        <w:t xml:space="preserve"> the opening of the text</w:t>
      </w:r>
      <w:r w:rsidR="000E0228">
        <w:t>,</w:t>
      </w:r>
      <w:r>
        <w:t xml:space="preserve"> “there is a reported rape every 6.2 minutes, and one in five women will be raped in her lifetime” (Solnit 19)</w:t>
      </w:r>
      <w:r w:rsidR="0032187A">
        <w:t xml:space="preserve"> to provide us the basis for thought on the numbers involved in the essay.  </w:t>
      </w:r>
      <w:r w:rsidR="00E37190">
        <w:t>The</w:t>
      </w:r>
      <w:r>
        <w:t xml:space="preserve">n </w:t>
      </w:r>
      <w:r w:rsidR="0032187A">
        <w:t>Solnit</w:t>
      </w:r>
      <w:r w:rsidR="00E37190">
        <w:t xml:space="preserve"> </w:t>
      </w:r>
      <w:r>
        <w:t xml:space="preserve">leads us directly into specific examples of rape </w:t>
      </w:r>
      <w:r w:rsidR="00E37190">
        <w:t xml:space="preserve">where she summarizes the totality </w:t>
      </w:r>
      <w:r>
        <w:t>to state</w:t>
      </w:r>
      <w:r w:rsidR="00E37190">
        <w:t>;</w:t>
      </w:r>
      <w:r>
        <w:t xml:space="preserve"> “though no one adds them up and indicates that there might actually be a pattern” (Solnit 20)</w:t>
      </w:r>
      <w:r w:rsidR="00E37190">
        <w:t xml:space="preserve"> which</w:t>
      </w:r>
      <w:r>
        <w:t xml:space="preserve"> indicates tha</w:t>
      </w:r>
      <w:r w:rsidR="00B24650">
        <w:t xml:space="preserve">t we are </w:t>
      </w:r>
      <w:r w:rsidR="00E37190">
        <w:t xml:space="preserve">being educated as this is an interesting </w:t>
      </w:r>
      <w:r w:rsidR="006C3358">
        <w:t>viewpoint</w:t>
      </w:r>
      <w:r w:rsidR="00E37190">
        <w:t xml:space="preserve"> and needs to be explored.</w:t>
      </w:r>
      <w:r w:rsidR="0032187A">
        <w:t xml:space="preserve">  Solnit has </w:t>
      </w:r>
      <w:r w:rsidR="0032187A">
        <w:lastRenderedPageBreak/>
        <w:t>definitively provided us with a great detail of information to quantify that women are the primary target of rape.</w:t>
      </w:r>
      <w:r w:rsidR="00E37190">
        <w:t xml:space="preserve">  T</w:t>
      </w:r>
      <w:r w:rsidR="00B24650">
        <w:t>he audience is any whom can affect change for the betterment of women to not be victimized by their male counterparts.</w:t>
      </w:r>
    </w:p>
    <w:p w14:paraId="7B8D0364" w14:textId="556C7344" w:rsidR="00407B85" w:rsidRDefault="0032187A" w:rsidP="008E2E2F">
      <w:r>
        <w:t xml:space="preserve">Solnit is not alone in reviewing the facts.  </w:t>
      </w:r>
      <w:r w:rsidR="006C3358">
        <w:t>Other j</w:t>
      </w:r>
      <w:r w:rsidR="007C4E90">
        <w:t>ournalists</w:t>
      </w:r>
      <w:r w:rsidR="00A03DEC">
        <w:t>,</w:t>
      </w:r>
      <w:r w:rsidR="007C4E90">
        <w:t xml:space="preserve"> scholars</w:t>
      </w:r>
      <w:r w:rsidR="00A03DEC">
        <w:t>,</w:t>
      </w:r>
      <w:r w:rsidR="007C4E90">
        <w:t xml:space="preserve"> and world organizations such as the United Nations validate the same type of </w:t>
      </w:r>
      <w:r w:rsidR="00A03DEC">
        <w:t xml:space="preserve">persuasive </w:t>
      </w:r>
      <w:r w:rsidR="007C4E90">
        <w:t>information</w:t>
      </w:r>
      <w:r w:rsidR="00340B6B">
        <w:t xml:space="preserve"> that rape and violence are not specifically tied </w:t>
      </w:r>
      <w:proofErr w:type="gramStart"/>
      <w:r w:rsidR="00340B6B">
        <w:t>to</w:t>
      </w:r>
      <w:proofErr w:type="gramEnd"/>
      <w:r w:rsidR="00340B6B">
        <w:t xml:space="preserve"> economic or wartime environments</w:t>
      </w:r>
      <w:r w:rsidR="007C4E90">
        <w:t>:</w:t>
      </w:r>
    </w:p>
    <w:p w14:paraId="0BF32EE5" w14:textId="55B0D75C" w:rsidR="00754419" w:rsidRDefault="007C4E90" w:rsidP="008E2E2F">
      <w:pPr>
        <w:pStyle w:val="Quote"/>
      </w:pPr>
      <w:r w:rsidRPr="007C4E90">
        <w:t>But violence against women — including rape, murder and sexual harassment — remains stubbornly high in countries rich and poor, at war and at peace. The United Nations’ main health agency, the World Health Organization, found that 38 percent of women who are murdered are killed by their partners.</w:t>
      </w:r>
      <w:r>
        <w:t xml:space="preserve"> (</w:t>
      </w:r>
      <w:proofErr w:type="spellStart"/>
      <w:r>
        <w:t>Sengupta</w:t>
      </w:r>
      <w:proofErr w:type="spellEnd"/>
      <w:r>
        <w:t>)</w:t>
      </w:r>
    </w:p>
    <w:p w14:paraId="722AFF0E" w14:textId="09A39AE6" w:rsidR="00A03DEC" w:rsidRDefault="008E2E2F" w:rsidP="008E2E2F">
      <w:pPr>
        <w:ind w:firstLine="0"/>
      </w:pPr>
      <w:r>
        <w:t xml:space="preserve">however, there </w:t>
      </w:r>
      <w:r w:rsidR="004A1584">
        <w:t xml:space="preserve">are differing views on this topic </w:t>
      </w:r>
      <w:r w:rsidR="00A03DEC">
        <w:t>as to whether</w:t>
      </w:r>
      <w:r w:rsidR="00340B6B">
        <w:t xml:space="preserve"> the aspect of violence and </w:t>
      </w:r>
      <w:proofErr w:type="spellStart"/>
      <w:r w:rsidR="00340B6B">
        <w:t>rame</w:t>
      </w:r>
      <w:proofErr w:type="spellEnd"/>
      <w:r w:rsidR="00340B6B">
        <w:t xml:space="preserve"> to women are as extreme as Solnit has expressed in regard to the aspect of violence specifically.  Solnit provides us the opinion;</w:t>
      </w:r>
      <w:r w:rsidR="00A03DEC">
        <w:t xml:space="preserve">  </w:t>
      </w:r>
    </w:p>
    <w:p w14:paraId="59C7AB5C" w14:textId="6BCA280F" w:rsidR="00A03DEC" w:rsidRDefault="00A03DEC" w:rsidP="00A03DEC">
      <w:pPr>
        <w:ind w:left="1440" w:firstLine="0"/>
      </w:pPr>
      <w:r>
        <w:t>Women can and do engage in intimate partner violence, but recent studies state that these acts don’t often result in significant injury, let alone death; on the other hand, men murdered by their partners are often killed in self-defense, and intimate violence sends a lot of women to the hospital and the grave.” (Solnit 21-22)</w:t>
      </w:r>
    </w:p>
    <w:p w14:paraId="0B5AB820" w14:textId="2CA28BDD" w:rsidR="00754419" w:rsidRDefault="00095915" w:rsidP="008E2E2F">
      <w:r>
        <w:t>There is a level of degree that</w:t>
      </w:r>
      <w:r w:rsidR="004A1584">
        <w:t xml:space="preserve"> the most violent </w:t>
      </w:r>
      <w:r w:rsidR="00A03DEC">
        <w:t xml:space="preserve">types </w:t>
      </w:r>
      <w:r w:rsidR="004A1584">
        <w:t xml:space="preserve">of crimes </w:t>
      </w:r>
      <w:r>
        <w:t xml:space="preserve">are more severe toward </w:t>
      </w:r>
      <w:r w:rsidR="004A1584">
        <w:t>women. Solnit does combine rape and violence</w:t>
      </w:r>
      <w:r>
        <w:t>,</w:t>
      </w:r>
      <w:r w:rsidR="004A1584">
        <w:t xml:space="preserve"> “We have an abundance of rape and violence against women in this country and on this Earth, though it’s almost never treated as a civil rights or human rights issue</w:t>
      </w:r>
      <w:r w:rsidR="006C3358">
        <w:t>.</w:t>
      </w:r>
      <w:r w:rsidR="004A1584">
        <w:t>”</w:t>
      </w:r>
      <w:r w:rsidR="000E0228">
        <w:t xml:space="preserve"> There are</w:t>
      </w:r>
      <w:r w:rsidR="004A1584">
        <w:t xml:space="preserve"> differing opinions such as from Cathy Young’s article, “</w:t>
      </w:r>
      <w:r w:rsidR="004A1584" w:rsidRPr="004A1584">
        <w:t xml:space="preserve">Research showing that women are often aggressors in domestic violence has been causing controversy for almost 40 years, ever since the 1975 National Family Violence Survey by </w:t>
      </w:r>
      <w:r w:rsidR="004A1584" w:rsidRPr="004A1584">
        <w:lastRenderedPageBreak/>
        <w:t>sociologists Murray Straus</w:t>
      </w:r>
      <w:r w:rsidR="004A1584">
        <w:t xml:space="preserve">” </w:t>
      </w:r>
      <w:sdt>
        <w:sdtPr>
          <w:id w:val="535702757"/>
          <w:citation/>
        </w:sdtPr>
        <w:sdtEndPr/>
        <w:sdtContent>
          <w:r w:rsidR="00B01B47">
            <w:fldChar w:fldCharType="begin"/>
          </w:r>
          <w:r w:rsidR="00B01B47">
            <w:instrText xml:space="preserve"> CITATION Cat14 \l 1033 </w:instrText>
          </w:r>
          <w:r w:rsidR="00B01B47">
            <w:fldChar w:fldCharType="separate"/>
          </w:r>
          <w:r w:rsidR="006D0A69">
            <w:rPr>
              <w:noProof/>
            </w:rPr>
            <w:t>(Young)</w:t>
          </w:r>
          <w:r w:rsidR="00B01B47">
            <w:fldChar w:fldCharType="end"/>
          </w:r>
        </w:sdtContent>
      </w:sdt>
      <w:r w:rsidR="000E0228">
        <w:t xml:space="preserve">. </w:t>
      </w:r>
      <w:r w:rsidR="00B01B47">
        <w:t xml:space="preserve"> </w:t>
      </w:r>
      <w:r w:rsidR="000E0228">
        <w:t>T</w:t>
      </w:r>
      <w:r w:rsidR="004A1584">
        <w:t xml:space="preserve">he issue of </w:t>
      </w:r>
      <w:r w:rsidR="00791BC8">
        <w:t>r</w:t>
      </w:r>
      <w:r w:rsidR="004A1584">
        <w:t xml:space="preserve">ape is unique unto itself and a different type of violence that has by its very nature a skewed demographic. </w:t>
      </w:r>
    </w:p>
    <w:p w14:paraId="738C51DD" w14:textId="699316DA" w:rsidR="00DE1C2B" w:rsidRDefault="00095915" w:rsidP="00DE1C2B">
      <w:r>
        <w:t>There were group assaults i</w:t>
      </w:r>
      <w:r w:rsidR="00B73BD2">
        <w:t>n</w:t>
      </w:r>
      <w:r w:rsidR="00EE4436">
        <w:t xml:space="preserve"> </w:t>
      </w:r>
      <w:r w:rsidR="00B73BD2">
        <w:t xml:space="preserve">2012 </w:t>
      </w:r>
      <w:r>
        <w:t xml:space="preserve">from multiple locations of </w:t>
      </w:r>
      <w:r w:rsidR="00B73BD2">
        <w:t>California, New Orleans, Chicago</w:t>
      </w:r>
      <w:r>
        <w:t>, and</w:t>
      </w:r>
      <w:r w:rsidR="00B73BD2">
        <w:t xml:space="preserve"> </w:t>
      </w:r>
      <w:r w:rsidR="000E0228">
        <w:t xml:space="preserve">New Delhi </w:t>
      </w:r>
      <w:r>
        <w:t>which Solnit utilizes to depict the severity of gang rape and how terrible the violence of these assaults were.</w:t>
      </w:r>
      <w:r w:rsidR="00B73BD2">
        <w:t xml:space="preserve">  Solnit has provided us a very well documented and compelling argument that sexual violence against women is all too common.  Additionally, Solnit </w:t>
      </w:r>
      <w:r>
        <w:t xml:space="preserve">provides options on how to review these incidents </w:t>
      </w:r>
      <w:r w:rsidR="00B73BD2">
        <w:t xml:space="preserve">as she </w:t>
      </w:r>
      <w:r>
        <w:t>states</w:t>
      </w:r>
      <w:r w:rsidR="00B73BD2">
        <w:t xml:space="preserve">, “If you’d rather talk about bus rapes than gang rapes” (Solnit 20). She is effectively </w:t>
      </w:r>
      <w:r>
        <w:t>directing us to</w:t>
      </w:r>
      <w:r w:rsidR="00EE4436">
        <w:t xml:space="preserve"> pay heed to </w:t>
      </w:r>
      <w:r w:rsidR="00B73BD2">
        <w:t>these</w:t>
      </w:r>
      <w:r>
        <w:t xml:space="preserve"> instances as they become</w:t>
      </w:r>
      <w:r w:rsidR="00B73BD2">
        <w:t xml:space="preserve"> trends</w:t>
      </w:r>
      <w:r>
        <w:t>.  Solnit’s discourse</w:t>
      </w:r>
      <w:r w:rsidR="00EE4436">
        <w:t xml:space="preserve"> </w:t>
      </w:r>
      <w:r>
        <w:t xml:space="preserve">advocates that the world </w:t>
      </w:r>
      <w:r w:rsidR="00EE4436">
        <w:t xml:space="preserve">take steps </w:t>
      </w:r>
      <w:r w:rsidR="00B73BD2">
        <w:t xml:space="preserve">to </w:t>
      </w:r>
      <w:r w:rsidR="00EE4436">
        <w:t>educat</w:t>
      </w:r>
      <w:r w:rsidR="00B73BD2">
        <w:t>e</w:t>
      </w:r>
      <w:r w:rsidR="00EE4436">
        <w:t xml:space="preserve"> those that would commit violent acts such as abuse and rape</w:t>
      </w:r>
      <w:r w:rsidR="00B73BD2">
        <w:t>.</w:t>
      </w:r>
      <w:r w:rsidR="00EE4436">
        <w:t xml:space="preserve"> </w:t>
      </w:r>
      <w:r w:rsidR="00B73BD2">
        <w:t>H</w:t>
      </w:r>
      <w:r w:rsidR="00EE4436">
        <w:t>er arguments appeal to our s</w:t>
      </w:r>
      <w:r w:rsidR="00B73BD2">
        <w:t>ense</w:t>
      </w:r>
      <w:r w:rsidR="00EE4436">
        <w:t xml:space="preserve"> of what is right and good, but let us not forget that even if we discount her appeals to the aspect of violence her informative expose </w:t>
      </w:r>
      <w:r w:rsidR="00DE1C2B">
        <w:t>as</w:t>
      </w:r>
      <w:r>
        <w:t xml:space="preserve"> in where she directs us to the specific details that women of all generations and locations are subject to violence</w:t>
      </w:r>
      <w:r w:rsidR="00DE1C2B">
        <w:t>.</w:t>
      </w:r>
    </w:p>
    <w:p w14:paraId="692D8065" w14:textId="702D8359" w:rsidR="00DE1C2B" w:rsidRDefault="00DE1C2B" w:rsidP="00DE1C2B">
      <w:pPr>
        <w:pStyle w:val="Quote"/>
      </w:pPr>
      <w:r>
        <w:t>There’s so much of it. We could talk about the assault and rape of a seventy-three-year-old in Manhattan’s Central park in</w:t>
      </w:r>
      <w:r w:rsidRPr="007C4E90">
        <w:t xml:space="preserve"> </w:t>
      </w:r>
      <w:r>
        <w:t>September 2012, or the recent rape of a four-year-old and an eighty-three-year-old in Louisiana, or the New York City policeman who was arrested in October of 2012 for what appeared to be serious plans to kidnap, rape, cook, and eat a woman, any woman, because the hate wasn’t personal. (Solnit, 22)</w:t>
      </w:r>
    </w:p>
    <w:p w14:paraId="331C4BDB" w14:textId="214819E1" w:rsidR="00754419" w:rsidRDefault="00DE1C2B" w:rsidP="00311478">
      <w:r>
        <w:t>T</w:t>
      </w:r>
      <w:r w:rsidR="00EE4436">
        <w:t xml:space="preserve">he facts of </w:t>
      </w:r>
      <w:r w:rsidR="00095915">
        <w:t>r</w:t>
      </w:r>
      <w:r w:rsidR="00EE4436">
        <w:t>ape are disturbing</w:t>
      </w:r>
      <w:r w:rsidR="00316A10">
        <w:t>.  H</w:t>
      </w:r>
      <w:r w:rsidR="00EE4436">
        <w:t>opefully with enlightenment and awareness</w:t>
      </w:r>
      <w:r w:rsidR="00316A10">
        <w:t xml:space="preserve">, the world can reduce the conflict of </w:t>
      </w:r>
      <w:r w:rsidR="00EE4436">
        <w:t>the genders</w:t>
      </w:r>
      <w:r w:rsidR="00316A10">
        <w:t>.  Educating all to the staggering levels of violence directed toward women will help</w:t>
      </w:r>
      <w:r w:rsidR="00EE4436">
        <w:t xml:space="preserve"> </w:t>
      </w:r>
      <w:r w:rsidR="00316A10">
        <w:t>to</w:t>
      </w:r>
      <w:r w:rsidR="00EE4436">
        <w:t xml:space="preserve"> reduce the risks and instance of this type of violent behavior.  As women around the world become more equal to their </w:t>
      </w:r>
      <w:r w:rsidR="00791BC8">
        <w:t>m</w:t>
      </w:r>
      <w:r w:rsidR="00EE4436">
        <w:t xml:space="preserve">ale counterparts there may well be a shift </w:t>
      </w:r>
      <w:r w:rsidR="00EE4436">
        <w:lastRenderedPageBreak/>
        <w:t xml:space="preserve">to where men are not predominantly approaching women, but where women are more comfortable of stepping beyond the normal role of a man’s desire to be the individual that approaches a social exchange. “The fury and desire come in a package, all twisted together into something that always threatens to turn </w:t>
      </w:r>
      <w:proofErr w:type="spellStart"/>
      <w:r w:rsidR="00EE4436">
        <w:t>eros</w:t>
      </w:r>
      <w:proofErr w:type="spellEnd"/>
      <w:r w:rsidR="00EE4436">
        <w:t xml:space="preserve"> into </w:t>
      </w:r>
      <w:proofErr w:type="spellStart"/>
      <w:r w:rsidR="00EE4436">
        <w:t>thanatos</w:t>
      </w:r>
      <w:proofErr w:type="spellEnd"/>
      <w:r w:rsidR="00EE4436">
        <w:t>” (Solnit, 27) may be lessened if we can take the role and make it equal for men and women.</w:t>
      </w:r>
    </w:p>
    <w:p w14:paraId="66158E60" w14:textId="54BA6DEA" w:rsidR="00340B6B" w:rsidRDefault="00340B6B" w:rsidP="00311478">
      <w:r>
        <w:t>This broaches the concept of toxic masculinity; worldwide men must continually prove that they are men for the sake of being a man.  Perhaps as many journalists have discovered, the way that we nurture our children may play a role in setting us up as perpetrator and victim from our earlies states of development.</w:t>
      </w:r>
    </w:p>
    <w:p w14:paraId="0F1796F5" w14:textId="12EF45AE" w:rsidR="00340B6B" w:rsidRDefault="006D0A69" w:rsidP="00340B6B">
      <w:pPr>
        <w:ind w:left="1440" w:firstLine="0"/>
      </w:pPr>
      <w:r w:rsidRPr="006D0A69">
        <w:t xml:space="preserve">statistically speaking, the number of addicted and afflicted men and their comparatively shorter lifespans proves masculinity is actually the more effective killer, getting the job done faster and in greater numbers. Masculinity’s death tolls are attributed to its more specific manifestations: alcoholism, </w:t>
      </w:r>
      <w:proofErr w:type="spellStart"/>
      <w:r w:rsidRPr="006D0A69">
        <w:t>workaholism</w:t>
      </w:r>
      <w:proofErr w:type="spellEnd"/>
      <w:r w:rsidRPr="006D0A69">
        <w:t xml:space="preserve"> and violence. Even when it does not literally kill, it causes a sort of spiritual death, leaving many men traumatized, dissociated and often unknowingly depressed. (These issues are heightened by race, class, sexuality and other marginalizing factors, but here let’s focus on early childhood and adolescent socialization overall.)</w:t>
      </w:r>
      <w:r>
        <w:t xml:space="preserve"> (Holloway)</w:t>
      </w:r>
    </w:p>
    <w:p w14:paraId="0050D931" w14:textId="6B6B31FD" w:rsidR="006D0A69" w:rsidRDefault="006D0A69" w:rsidP="006D0A69">
      <w:pPr>
        <w:ind w:firstLine="0"/>
      </w:pPr>
      <w:r>
        <w:t>We don’t hear discussions of toxic femininity very often.  It seems as though since men typically repress their emotions and there are violent outlets for this repression.  Rape is one of the most violent forms of these manifestations; perhaps if men act more as a person the acts of rape will lessen?</w:t>
      </w:r>
    </w:p>
    <w:p w14:paraId="6504BF41" w14:textId="5C7181C6" w:rsidR="00AC304E" w:rsidRDefault="00AC304E" w:rsidP="00311478">
      <w:r>
        <w:lastRenderedPageBreak/>
        <w:t>Rape and other acts of v</w:t>
      </w:r>
      <w:r w:rsidR="00DE1C2B">
        <w:t xml:space="preserve">iolence </w:t>
      </w:r>
      <w:r>
        <w:t>are</w:t>
      </w:r>
      <w:r w:rsidR="00DE1C2B">
        <w:t xml:space="preserve"> well </w:t>
      </w:r>
      <w:r>
        <w:t>depicted and give much food for thought how there is a gender gap in the way that we view the world and the dangers therein.  Men are often oblivious.</w:t>
      </w:r>
    </w:p>
    <w:p w14:paraId="6A27A50D" w14:textId="26CC3156" w:rsidR="00AC304E" w:rsidRDefault="00316A10" w:rsidP="00AC304E">
      <w:pPr>
        <w:pStyle w:val="Quote"/>
      </w:pPr>
      <w:r>
        <w:t>L</w:t>
      </w:r>
      <w:r w:rsidR="00AC304E">
        <w:t xml:space="preserve">ast summer someone wrote to me to describe a college class in which the students were asked what they do to stay safe from rape.  The young women described the intricate ways they stayed alert, limited their access to the world, took precautions, and essentially thought about rape all the time (while the young men in class, he added, gaped in astonishment). (Solnit 30).  </w:t>
      </w:r>
    </w:p>
    <w:p w14:paraId="297ED729" w14:textId="7CA79064" w:rsidR="00DE1C2B" w:rsidRDefault="00ED11A9" w:rsidP="00AC304E">
      <w:r>
        <w:t xml:space="preserve">Solnit makes clear that rape isn’t specifically a crime of passion, but in many cases </w:t>
      </w:r>
      <w:r w:rsidR="00102AC5">
        <w:t>premeditated; “</w:t>
      </w:r>
      <w:r>
        <w:t xml:space="preserve">one of three Native American women will be raped, and on the reservations 88 percent of those rapes are by non-Native men who know tribal governments can’t prosecute them.”  </w:t>
      </w:r>
    </w:p>
    <w:p w14:paraId="74865F86" w14:textId="2159FB79" w:rsidR="00ED11A9" w:rsidRDefault="00ED11A9" w:rsidP="00AC304E">
      <w:r>
        <w:t xml:space="preserve">To </w:t>
      </w:r>
      <w:r w:rsidR="00040A96">
        <w:t>emphasize gender inequality</w:t>
      </w:r>
      <w:r w:rsidR="00316A10">
        <w:t>,</w:t>
      </w:r>
      <w:r>
        <w:t xml:space="preserve"> Solnit sites compelling comparisons of prominent figure</w:t>
      </w:r>
      <w:r w:rsidR="00040A96">
        <w:t>s</w:t>
      </w:r>
      <w:r w:rsidR="00316A10">
        <w:t>;</w:t>
      </w:r>
      <w:r>
        <w:t xml:space="preserve"> “Unlike the last (male) head of the International Monetary Fund, the current (female) head is not going to assault an employee at a luxury hotel” </w:t>
      </w:r>
      <w:r w:rsidR="00040A96">
        <w:t xml:space="preserve">(Solnit 34), </w:t>
      </w:r>
      <w:r>
        <w:t xml:space="preserve">as well as </w:t>
      </w:r>
      <w:r w:rsidR="00040A96">
        <w:t>the awful fact that in everyday life at home “there’s just no maternal equivalent to the 11 percent of rapes that are by fathers or stepfathers.”</w:t>
      </w:r>
      <w:r w:rsidR="00040A96" w:rsidRPr="00040A96">
        <w:t xml:space="preserve"> </w:t>
      </w:r>
      <w:r w:rsidR="00040A96">
        <w:t>(Solnit 34)</w:t>
      </w:r>
    </w:p>
    <w:p w14:paraId="36F199CE" w14:textId="0AFD5463" w:rsidR="000F6F0B" w:rsidRDefault="000F6F0B" w:rsidP="00311478">
      <w:r>
        <w:t xml:space="preserve">Solnit starts the essay with the topic of </w:t>
      </w:r>
      <w:r w:rsidR="00316A10">
        <w:t>r</w:t>
      </w:r>
      <w:r>
        <w:t xml:space="preserve">ape and </w:t>
      </w:r>
      <w:r w:rsidR="00316A10">
        <w:t>also of violence outside of rape.  A</w:t>
      </w:r>
      <w:r>
        <w:t xml:space="preserve">fter an exploratory trip through all of the statistics, facts, and compelling arguments we end on the topic of </w:t>
      </w:r>
      <w:r w:rsidR="00594EBF">
        <w:t>r</w:t>
      </w:r>
      <w:r>
        <w:t xml:space="preserve">ape.  Rape and violence are linked, and making everyone aware is a laudable goal.  Whether you believe that men are more violent than women, that the sides are balanced, or that women are more violent than men; the result is that </w:t>
      </w:r>
      <w:r w:rsidR="00102AC5">
        <w:t xml:space="preserve">although women are </w:t>
      </w:r>
      <w:r w:rsidR="00316A10">
        <w:t>the</w:t>
      </w:r>
      <w:r w:rsidR="00102AC5">
        <w:t xml:space="preserve"> primary</w:t>
      </w:r>
      <w:r w:rsidR="00316A10">
        <w:t xml:space="preserve"> target of </w:t>
      </w:r>
      <w:r w:rsidR="00102AC5">
        <w:t>r</w:t>
      </w:r>
      <w:r>
        <w:t xml:space="preserve">ape is </w:t>
      </w:r>
      <w:r w:rsidR="00102AC5">
        <w:t xml:space="preserve">an </w:t>
      </w:r>
      <w:r w:rsidR="00102AC5">
        <w:lastRenderedPageBreak/>
        <w:t>issue for all to heed</w:t>
      </w:r>
      <w:r>
        <w:t>.  Violence is a human rights issue and whether we codify it as male or female</w:t>
      </w:r>
      <w:r w:rsidR="00102AC5">
        <w:t>,</w:t>
      </w:r>
      <w:r>
        <w:t xml:space="preserve"> every effort should be made to alleviate the problem.</w:t>
      </w:r>
    </w:p>
    <w:sdt>
      <w:sdtPr>
        <w:id w:val="-1426488804"/>
        <w:docPartObj>
          <w:docPartGallery w:val="Bibliographies"/>
          <w:docPartUnique/>
        </w:docPartObj>
      </w:sdtPr>
      <w:sdtEndPr>
        <w:rPr>
          <w:b/>
          <w:bCs/>
        </w:rPr>
      </w:sdtEndPr>
      <w:sdtContent>
        <w:p w14:paraId="5F96D20B" w14:textId="77777777" w:rsidR="00754419" w:rsidRDefault="00B01B47">
          <w:pPr>
            <w:pStyle w:val="SectionTitle"/>
          </w:pPr>
          <w:r>
            <w:t>Works Cited</w:t>
          </w:r>
        </w:p>
        <w:p w14:paraId="1BD1864C" w14:textId="77777777" w:rsidR="006D0A69" w:rsidRDefault="00B01B47" w:rsidP="006D0A69">
          <w:pPr>
            <w:pStyle w:val="Bibliography"/>
            <w:ind w:left="720" w:hanging="720"/>
            <w:rPr>
              <w:noProof/>
            </w:rPr>
          </w:pPr>
          <w:r>
            <w:fldChar w:fldCharType="begin"/>
          </w:r>
          <w:r>
            <w:instrText xml:space="preserve"> BIBLIOGRAPHY </w:instrText>
          </w:r>
          <w:r>
            <w:fldChar w:fldCharType="separate"/>
          </w:r>
          <w:r w:rsidR="006D0A69">
            <w:rPr>
              <w:noProof/>
            </w:rPr>
            <w:t xml:space="preserve">Holloway, Kali. </w:t>
          </w:r>
          <w:r w:rsidR="006D0A69">
            <w:rPr>
              <w:i/>
              <w:iCs/>
              <w:noProof/>
            </w:rPr>
            <w:t>Toxic masculinity is killing men: The roots of male trauma</w:t>
          </w:r>
          <w:r w:rsidR="006D0A69">
            <w:rPr>
              <w:noProof/>
            </w:rPr>
            <w:t>. 12 June 2015. Web Page. 3 august 2016.</w:t>
          </w:r>
        </w:p>
        <w:p w14:paraId="5019DB1D" w14:textId="77777777" w:rsidR="006D0A69" w:rsidRDefault="006D0A69" w:rsidP="006D0A69">
          <w:pPr>
            <w:pStyle w:val="Bibliography"/>
            <w:ind w:left="720" w:hanging="720"/>
            <w:rPr>
              <w:noProof/>
            </w:rPr>
          </w:pPr>
          <w:r>
            <w:rPr>
              <w:noProof/>
            </w:rPr>
            <w:t xml:space="preserve">Sengupta, Somini. </w:t>
          </w:r>
          <w:r>
            <w:rPr>
              <w:i/>
              <w:iCs/>
              <w:noProof/>
            </w:rPr>
            <w:t>U.N. Reveals ‘Alarmingly High’ Levels of Violence Against Women</w:t>
          </w:r>
          <w:r>
            <w:rPr>
              <w:noProof/>
            </w:rPr>
            <w:t>. 9 March 2015. Web Site. 10 July 2016.</w:t>
          </w:r>
        </w:p>
        <w:p w14:paraId="0AF7C8A5" w14:textId="77777777" w:rsidR="006D0A69" w:rsidRDefault="006D0A69" w:rsidP="006D0A69">
          <w:pPr>
            <w:pStyle w:val="Bibliography"/>
            <w:ind w:left="720" w:hanging="720"/>
            <w:rPr>
              <w:noProof/>
            </w:rPr>
          </w:pPr>
          <w:r>
            <w:rPr>
              <w:noProof/>
            </w:rPr>
            <w:t xml:space="preserve">Solnit, Rebecca. "The Longest War." </w:t>
          </w:r>
          <w:r>
            <w:rPr>
              <w:i/>
              <w:iCs/>
              <w:noProof/>
            </w:rPr>
            <w:t>Classroom PDF</w:t>
          </w:r>
          <w:r>
            <w:rPr>
              <w:noProof/>
            </w:rPr>
            <w:t xml:space="preserve"> 2013: 19-38. PDF.</w:t>
          </w:r>
        </w:p>
        <w:p w14:paraId="5ED92500" w14:textId="77777777" w:rsidR="006D0A69" w:rsidRDefault="006D0A69" w:rsidP="006D0A69">
          <w:pPr>
            <w:pStyle w:val="Bibliography"/>
            <w:ind w:left="720" w:hanging="720"/>
            <w:rPr>
              <w:noProof/>
            </w:rPr>
          </w:pPr>
          <w:r>
            <w:rPr>
              <w:noProof/>
            </w:rPr>
            <w:t xml:space="preserve">Young, Cathy. </w:t>
          </w:r>
          <w:r>
            <w:rPr>
              <w:i/>
              <w:iCs/>
              <w:noProof/>
            </w:rPr>
            <w:t>The Surprising Truth About Women and Violence</w:t>
          </w:r>
          <w:r>
            <w:rPr>
              <w:noProof/>
            </w:rPr>
            <w:t>. 25 June 2014. TIME. 10 July 2016.</w:t>
          </w:r>
        </w:p>
        <w:p w14:paraId="61028562" w14:textId="11DB46D1" w:rsidR="007C4E90" w:rsidRDefault="00B01B47" w:rsidP="006D0A69">
          <w:pPr>
            <w:ind w:firstLine="0"/>
            <w:rPr>
              <w:b/>
              <w:bCs/>
            </w:rPr>
          </w:pPr>
          <w:r>
            <w:rPr>
              <w:b/>
              <w:bCs/>
            </w:rPr>
            <w:fldChar w:fldCharType="end"/>
          </w:r>
        </w:p>
      </w:sdtContent>
    </w:sdt>
    <w:sectPr w:rsidR="007C4E90" w:rsidSect="00290826">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5CEA" w14:textId="77777777" w:rsidR="009D44D7" w:rsidRDefault="009D44D7">
      <w:pPr>
        <w:spacing w:line="240" w:lineRule="auto"/>
      </w:pPr>
      <w:r>
        <w:separator/>
      </w:r>
    </w:p>
  </w:endnote>
  <w:endnote w:type="continuationSeparator" w:id="0">
    <w:p w14:paraId="57B27DBE" w14:textId="77777777" w:rsidR="009D44D7" w:rsidRDefault="009D4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1DD27" w14:textId="77777777" w:rsidR="009D44D7" w:rsidRDefault="009D44D7">
      <w:pPr>
        <w:spacing w:line="240" w:lineRule="auto"/>
      </w:pPr>
      <w:r>
        <w:separator/>
      </w:r>
    </w:p>
  </w:footnote>
  <w:footnote w:type="continuationSeparator" w:id="0">
    <w:p w14:paraId="33FD749A" w14:textId="77777777" w:rsidR="009D44D7" w:rsidRDefault="009D4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9988" w14:textId="3DC21613" w:rsidR="00754419" w:rsidRDefault="002666F4">
    <w:pPr>
      <w:pStyle w:val="Header"/>
    </w:pPr>
    <w:sdt>
      <w:sdtPr>
        <w:id w:val="156853170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Pr>
        <w:noProof/>
      </w:rPr>
      <w:t>7</w:t>
    </w:r>
    <w:r w:rsidR="00B01B4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B76F" w14:textId="22218BCC" w:rsidR="00754419" w:rsidRDefault="002666F4">
    <w:pPr>
      <w:pStyle w:val="Header"/>
    </w:pPr>
    <w:sdt>
      <w:sdtPr>
        <w:id w:val="-348181431"/>
        <w:dataBinding w:prefixMappings="xmlns:ns0='http://schemas.microsoft.com/office/2006/coverPageProps' " w:xpath="/ns0:CoverPageProperties[1]/ns0:Abstract[1]" w:storeItemID="{55AF091B-3C7A-41E3-B477-F2FDAA23CFDA}"/>
        <w15:appearance w15:val="hidden"/>
        <w:text/>
      </w:sdtPr>
      <w:sdtEndPr/>
      <w:sdtContent>
        <w:r w:rsidR="009D44D7">
          <w:t>Stonehocker</w:t>
        </w:r>
      </w:sdtContent>
    </w:sdt>
    <w:r w:rsidR="00B01B47">
      <w:t xml:space="preserve"> </w:t>
    </w:r>
    <w:r w:rsidR="00B01B47">
      <w:fldChar w:fldCharType="begin"/>
    </w:r>
    <w:r w:rsidR="00B01B47">
      <w:instrText xml:space="preserve"> PAGE   \* MERGEFORMAT </w:instrText>
    </w:r>
    <w:r w:rsidR="00B01B47">
      <w:fldChar w:fldCharType="separate"/>
    </w:r>
    <w:r w:rsidR="00E937FA">
      <w:rPr>
        <w:noProof/>
      </w:rPr>
      <w:t>0</w:t>
    </w:r>
    <w:r w:rsidR="00B01B4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7"/>
    <w:rsid w:val="00040A96"/>
    <w:rsid w:val="00095915"/>
    <w:rsid w:val="000E0228"/>
    <w:rsid w:val="000F6F0B"/>
    <w:rsid w:val="00102AC5"/>
    <w:rsid w:val="00106C69"/>
    <w:rsid w:val="001A1511"/>
    <w:rsid w:val="002666F4"/>
    <w:rsid w:val="002727E8"/>
    <w:rsid w:val="00290826"/>
    <w:rsid w:val="00311478"/>
    <w:rsid w:val="00316A10"/>
    <w:rsid w:val="0032187A"/>
    <w:rsid w:val="00340B6B"/>
    <w:rsid w:val="00397556"/>
    <w:rsid w:val="00407B85"/>
    <w:rsid w:val="004A1584"/>
    <w:rsid w:val="004A6AF4"/>
    <w:rsid w:val="005253BD"/>
    <w:rsid w:val="00594EBF"/>
    <w:rsid w:val="005E4B09"/>
    <w:rsid w:val="0061425C"/>
    <w:rsid w:val="006C3358"/>
    <w:rsid w:val="006D0A69"/>
    <w:rsid w:val="00754419"/>
    <w:rsid w:val="00755229"/>
    <w:rsid w:val="00771216"/>
    <w:rsid w:val="00791BC8"/>
    <w:rsid w:val="007C4E90"/>
    <w:rsid w:val="007C7E75"/>
    <w:rsid w:val="007F22EF"/>
    <w:rsid w:val="008D327B"/>
    <w:rsid w:val="008E2E2F"/>
    <w:rsid w:val="009D44D7"/>
    <w:rsid w:val="00A03DEC"/>
    <w:rsid w:val="00AC304E"/>
    <w:rsid w:val="00AD6C9C"/>
    <w:rsid w:val="00AF2FD8"/>
    <w:rsid w:val="00B01B47"/>
    <w:rsid w:val="00B24650"/>
    <w:rsid w:val="00B73318"/>
    <w:rsid w:val="00B73BD2"/>
    <w:rsid w:val="00DE1C2B"/>
    <w:rsid w:val="00E37190"/>
    <w:rsid w:val="00E441BF"/>
    <w:rsid w:val="00E937FA"/>
    <w:rsid w:val="00ED11A9"/>
    <w:rsid w:val="00EE4436"/>
    <w:rsid w:val="00F2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AA6B5"/>
  <w15:chartTrackingRefBased/>
  <w15:docId w15:val="{106FF35A-A384-4EA1-907C-1E343818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link w:val="NoSpacingChar"/>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customStyle="1" w:styleId="NoSpacingChar">
    <w:name w:val="No Spacing Char"/>
    <w:aliases w:val="No Indent Char"/>
    <w:basedOn w:val="DefaultParagraphFont"/>
    <w:link w:val="NoSpacing"/>
    <w:uiPriority w:val="1"/>
    <w:rsid w:val="0029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25570239">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28010614">
      <w:bodyDiv w:val="1"/>
      <w:marLeft w:val="0"/>
      <w:marRight w:val="0"/>
      <w:marTop w:val="0"/>
      <w:marBottom w:val="0"/>
      <w:divBdr>
        <w:top w:val="none" w:sz="0" w:space="0" w:color="auto"/>
        <w:left w:val="none" w:sz="0" w:space="0" w:color="auto"/>
        <w:bottom w:val="none" w:sz="0" w:space="0" w:color="auto"/>
        <w:right w:val="none" w:sz="0" w:space="0" w:color="auto"/>
      </w:divBdr>
    </w:div>
    <w:div w:id="136653729">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28151315">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18311956">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4161613">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2444955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895122585">
      <w:bodyDiv w:val="1"/>
      <w:marLeft w:val="0"/>
      <w:marRight w:val="0"/>
      <w:marTop w:val="0"/>
      <w:marBottom w:val="0"/>
      <w:divBdr>
        <w:top w:val="none" w:sz="0" w:space="0" w:color="auto"/>
        <w:left w:val="none" w:sz="0" w:space="0" w:color="auto"/>
        <w:bottom w:val="none" w:sz="0" w:space="0" w:color="auto"/>
        <w:right w:val="none" w:sz="0" w:space="0" w:color="auto"/>
      </w:divBdr>
    </w:div>
    <w:div w:id="906574921">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58630339">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14861817">
      <w:bodyDiv w:val="1"/>
      <w:marLeft w:val="0"/>
      <w:marRight w:val="0"/>
      <w:marTop w:val="0"/>
      <w:marBottom w:val="0"/>
      <w:divBdr>
        <w:top w:val="none" w:sz="0" w:space="0" w:color="auto"/>
        <w:left w:val="none" w:sz="0" w:space="0" w:color="auto"/>
        <w:bottom w:val="none" w:sz="0" w:space="0" w:color="auto"/>
        <w:right w:val="none" w:sz="0" w:space="0" w:color="auto"/>
      </w:divBdr>
    </w:div>
    <w:div w:id="1167284209">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79430616">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511887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013799781">
      <w:bodyDiv w:val="1"/>
      <w:marLeft w:val="0"/>
      <w:marRight w:val="0"/>
      <w:marTop w:val="0"/>
      <w:marBottom w:val="0"/>
      <w:divBdr>
        <w:top w:val="none" w:sz="0" w:space="0" w:color="auto"/>
        <w:left w:val="none" w:sz="0" w:space="0" w:color="auto"/>
        <w:bottom w:val="none" w:sz="0" w:space="0" w:color="auto"/>
        <w:right w:val="none" w:sz="0" w:space="0" w:color="auto"/>
      </w:divBdr>
    </w:div>
    <w:div w:id="2016229334">
      <w:bodyDiv w:val="1"/>
      <w:marLeft w:val="0"/>
      <w:marRight w:val="0"/>
      <w:marTop w:val="0"/>
      <w:marBottom w:val="0"/>
      <w:divBdr>
        <w:top w:val="none" w:sz="0" w:space="0" w:color="auto"/>
        <w:left w:val="none" w:sz="0" w:space="0" w:color="auto"/>
        <w:bottom w:val="none" w:sz="0" w:space="0" w:color="auto"/>
        <w:right w:val="none" w:sz="0" w:space="0" w:color="auto"/>
      </w:divBdr>
    </w:div>
    <w:div w:id="202600852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MLA%20style%20research%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2A8A82A0084ADEA85BD01742C351B3"/>
        <w:category>
          <w:name w:val="General"/>
          <w:gallery w:val="placeholder"/>
        </w:category>
        <w:types>
          <w:type w:val="bbPlcHdr"/>
        </w:types>
        <w:behaviors>
          <w:behavior w:val="content"/>
        </w:behaviors>
        <w:guid w:val="{9477E1E4-69CE-48D9-9B71-41D7F26BB8A3}"/>
      </w:docPartPr>
      <w:docPartBody>
        <w:p w:rsidR="00C349EA" w:rsidRDefault="00C349EA">
          <w:pPr>
            <w:pStyle w:val="EB2A8A82A0084ADEA85BD01742C351B3"/>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EA"/>
    <w:rsid w:val="00C3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6EEB5F5EEB45D7B3F643DE874649E3">
    <w:name w:val="FF6EEB5F5EEB45D7B3F643DE874649E3"/>
  </w:style>
  <w:style w:type="paragraph" w:customStyle="1" w:styleId="488856694339489CAF1D94845EB5DDC1">
    <w:name w:val="488856694339489CAF1D94845EB5DDC1"/>
  </w:style>
  <w:style w:type="paragraph" w:customStyle="1" w:styleId="1ABDC94903274338A33D87F77ABC7C88">
    <w:name w:val="1ABDC94903274338A33D87F77ABC7C88"/>
  </w:style>
  <w:style w:type="paragraph" w:customStyle="1" w:styleId="EB2A8A82A0084ADEA85BD01742C351B3">
    <w:name w:val="EB2A8A82A0084ADEA85BD01742C351B3"/>
  </w:style>
  <w:style w:type="paragraph" w:customStyle="1" w:styleId="B19AF097FC5B4F70A36957A67BDD4366">
    <w:name w:val="B19AF097FC5B4F70A36957A67BDD4366"/>
  </w:style>
  <w:style w:type="paragraph" w:customStyle="1" w:styleId="369D32B9D0EF4563A755A475D49408D0">
    <w:name w:val="369D32B9D0EF4563A755A475D49408D0"/>
  </w:style>
  <w:style w:type="character" w:styleId="Emphasis">
    <w:name w:val="Emphasis"/>
    <w:basedOn w:val="DefaultParagraphFont"/>
    <w:uiPriority w:val="2"/>
    <w:qFormat/>
    <w:rPr>
      <w:i/>
      <w:iCs/>
    </w:rPr>
  </w:style>
  <w:style w:type="paragraph" w:customStyle="1" w:styleId="F680638E89864E7385BDA5C3C89B0512">
    <w:name w:val="F680638E89864E7385BDA5C3C89B0512"/>
  </w:style>
  <w:style w:type="paragraph" w:customStyle="1" w:styleId="2FFD0F94DB7341C0889A915647C27315">
    <w:name w:val="2FFD0F94DB7341C0889A915647C27315"/>
  </w:style>
  <w:style w:type="paragraph" w:customStyle="1" w:styleId="C292FF73BEF643B9B1F0497937B9B8FF">
    <w:name w:val="C292FF73BEF643B9B1F0497937B9B8FF"/>
  </w:style>
  <w:style w:type="paragraph" w:customStyle="1" w:styleId="293166C5B414476E8621B6CF4D16D7F6">
    <w:name w:val="293166C5B414476E8621B6CF4D16D7F6"/>
  </w:style>
  <w:style w:type="paragraph" w:customStyle="1" w:styleId="775A3E7EAAF7413786698BA8A2DB006A">
    <w:name w:val="775A3E7EAAF7413786698BA8A2DB006A"/>
  </w:style>
  <w:style w:type="paragraph" w:customStyle="1" w:styleId="E7573AB374534F658BA727AE9834162C">
    <w:name w:val="E7573AB374534F658BA727AE9834162C"/>
  </w:style>
  <w:style w:type="paragraph" w:customStyle="1" w:styleId="705311DC46674A36A94E619A4999B8E9">
    <w:name w:val="705311DC46674A36A94E619A4999B8E9"/>
  </w:style>
  <w:style w:type="paragraph" w:customStyle="1" w:styleId="80B82C2E7B98486699C25C08E32E6337">
    <w:name w:val="80B82C2E7B98486699C25C08E32E6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2016-08-03T00:00:00</PublishDate>
  <Abstract>Stonehocker</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b:Source>
    <b:Tag>Cat14</b:Tag>
    <b:SourceType>InternetSite</b:SourceType>
    <b:Guid>{782B4DA6-5A91-40F4-9140-3CC731A78EB9}</b:Guid>
    <b:Title>The Surprising Truth About Women and Violence</b:Title>
    <b:Year>2014</b:Year>
    <b:Medium>TIME</b:Medium>
    <b:Author>
      <b:Author>
        <b:NameList>
          <b:Person>
            <b:Last>Young</b:Last>
            <b:First>Cathy</b:First>
          </b:Person>
        </b:NameList>
      </b:Author>
    </b:Author>
    <b:Month>June</b:Month>
    <b:Day>25</b:Day>
    <b:YearAccessed>2016</b:YearAccessed>
    <b:MonthAccessed>July</b:MonthAccessed>
    <b:DayAccessed>10</b:DayAccessed>
    <b:RefOrder>1</b:RefOrder>
  </b:Source>
  <b:Source>
    <b:Tag>Som15</b:Tag>
    <b:SourceType>InternetSite</b:SourceType>
    <b:Guid>{0F11C757-65CB-4F4C-958C-4DE6EB7DA2A0}</b:Guid>
    <b:Author>
      <b:Author>
        <b:NameList>
          <b:Person>
            <b:Last>Sengupta</b:Last>
            <b:First>Somini</b:First>
          </b:Person>
        </b:NameList>
      </b:Author>
    </b:Author>
    <b:Title>U.N. Reveals ‘Alarmingly High’ Levels of Violence Against Women</b:Title>
    <b:Year>2015</b:Year>
    <b:Month>March</b:Month>
    <b:Day>9</b:Day>
    <b:YearAccessed>2016</b:YearAccessed>
    <b:MonthAccessed>July</b:MonthAccessed>
    <b:DayAccessed>10</b:DayAccessed>
    <b:Medium>Web Site</b:Medium>
    <b:RefOrder>2</b:RefOrder>
  </b:Source>
  <b:Source>
    <b:Tag>Reb13</b:Tag>
    <b:SourceType>ArticleInAPeriodical</b:SourceType>
    <b:Guid>{0F4C0102-AE6F-4410-A221-D648436798D5}</b:Guid>
    <b:Title>The Longest War</b:Title>
    <b:Year>2013</b:Year>
    <b:Medium>PDF</b:Medium>
    <b:Author>
      <b:Author>
        <b:NameList>
          <b:Person>
            <b:Last>Solnit</b:Last>
            <b:First>Rebecca</b:First>
          </b:Person>
        </b:NameList>
      </b:Author>
    </b:Author>
    <b:PeriodicalTitle>Classroom PDF</b:PeriodicalTitle>
    <b:Pages>19-38</b:Pages>
    <b:RefOrder>3</b:RefOrder>
  </b:Source>
  <b:Source>
    <b:Tag>Hol15</b:Tag>
    <b:SourceType>InternetSite</b:SourceType>
    <b:Guid>{B5E4296C-F447-4469-83CF-2B2B4820A579}</b:Guid>
    <b:Title>Toxic masculinity is killing men: The roots of male trauma</b:Title>
    <b:Medium>Web Page</b:Medium>
    <b:Year>2015</b:Year>
    <b:Author>
      <b:Author>
        <b:NameList>
          <b:Person>
            <b:Last>Holloway</b:Last>
            <b:First>Kali</b:First>
          </b:Person>
        </b:NameList>
      </b:Author>
    </b:Author>
    <b:Month>June</b:Month>
    <b:Day>12</b:Day>
    <b:YearAccessed>2016</b:YearAccessed>
    <b:MonthAccessed>august</b:MonthAccessed>
    <b:DayAccessed>3</b:DayAccessed>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21E27-219A-4AAD-A1CA-1A2A0CCEDBDE}">
  <ds:schemaRefs>
    <ds:schemaRef ds:uri="http://schemas.microsoft.com/sharepoint/v3/contenttype/forms"/>
  </ds:schemaRefs>
</ds:datastoreItem>
</file>

<file path=customXml/itemProps3.xml><?xml version="1.0" encoding="utf-8"?>
<ds:datastoreItem xmlns:ds="http://schemas.openxmlformats.org/officeDocument/2006/customXml" ds:itemID="{CA4FB9A2-7831-4E50-9697-0A66DB95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paper.dotx</Template>
  <TotalTime>0</TotalTime>
  <Pages>8</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Longest War</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Longest War</dc:title>
  <dc:subject>Guys and Rag Dolls</dc:subject>
  <dc:creator>Chad Stonehocker</dc:creator>
  <cp:keywords/>
  <dc:description/>
  <cp:lastModifiedBy>Chad Stonehocker</cp:lastModifiedBy>
  <cp:revision>2</cp:revision>
  <cp:lastPrinted>2016-07-13T18:11:00Z</cp:lastPrinted>
  <dcterms:created xsi:type="dcterms:W3CDTF">2016-08-03T12:31:00Z</dcterms:created>
  <dcterms:modified xsi:type="dcterms:W3CDTF">2016-08-03T12:31:00Z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ies>
</file>