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81BA9B" w14:textId="77777777" w:rsidR="000B639E" w:rsidRPr="00EA5CC8" w:rsidRDefault="001D19B7" w:rsidP="00EA5CC8">
      <w:pPr>
        <w:pStyle w:val="Student"/>
        <w:spacing w:line="240" w:lineRule="auto"/>
      </w:pPr>
      <w:r w:rsidRPr="00EA5CC8">
        <w:t>Chad Stonehocker</w:t>
      </w:r>
    </w:p>
    <w:p w14:paraId="2EE0D6B4" w14:textId="77777777" w:rsidR="000B639E" w:rsidRPr="00EA5CC8" w:rsidRDefault="005950C0" w:rsidP="00EA5CC8">
      <w:pPr>
        <w:pStyle w:val="Student"/>
        <w:spacing w:line="240" w:lineRule="auto"/>
      </w:pPr>
      <w:r w:rsidRPr="00EA5CC8">
        <w:t>Dina Wecker</w:t>
      </w:r>
    </w:p>
    <w:p w14:paraId="02997DC1" w14:textId="77777777" w:rsidR="00F72AD2" w:rsidRPr="00EA5CC8" w:rsidRDefault="005950C0" w:rsidP="00EA5CC8">
      <w:pPr>
        <w:pStyle w:val="Student"/>
        <w:spacing w:line="240" w:lineRule="auto"/>
      </w:pPr>
      <w:r w:rsidRPr="00EA5CC8">
        <w:t>English 2010</w:t>
      </w:r>
    </w:p>
    <w:p w14:paraId="5579F7BB" w14:textId="77777777" w:rsidR="000B639E" w:rsidRDefault="00EA5CC8" w:rsidP="00EA5CC8">
      <w:pPr>
        <w:pStyle w:val="Student"/>
        <w:spacing w:line="240" w:lineRule="auto"/>
        <w:rPr>
          <w:noProof/>
        </w:rPr>
      </w:pPr>
      <w:r w:rsidRPr="00EA5CC8">
        <w:fldChar w:fldCharType="begin"/>
      </w:r>
      <w:r w:rsidRPr="00EA5CC8">
        <w:instrText xml:space="preserve"> DATE \@ "d MMMM yyyy" </w:instrText>
      </w:r>
      <w:r w:rsidRPr="00EA5CC8">
        <w:fldChar w:fldCharType="separate"/>
      </w:r>
      <w:r w:rsidRPr="00EA5CC8">
        <w:rPr>
          <w:noProof/>
        </w:rPr>
        <w:t>16 April 2012</w:t>
      </w:r>
      <w:r w:rsidRPr="00EA5CC8">
        <w:rPr>
          <w:noProof/>
        </w:rPr>
        <w:fldChar w:fldCharType="end"/>
      </w:r>
    </w:p>
    <w:p w14:paraId="432197A1" w14:textId="77777777" w:rsidR="00EA5CC8" w:rsidRPr="00EA5CC8" w:rsidRDefault="00EA5CC8" w:rsidP="00EA5CC8">
      <w:pPr>
        <w:pStyle w:val="Student"/>
        <w:spacing w:line="240" w:lineRule="auto"/>
      </w:pPr>
      <w:bookmarkStart w:id="0" w:name="_GoBack"/>
      <w:bookmarkEnd w:id="0"/>
    </w:p>
    <w:p w14:paraId="7AC2CC08" w14:textId="77777777" w:rsidR="00AD43D3" w:rsidRPr="00EA5CC8" w:rsidRDefault="006C3DE1" w:rsidP="006C52AF">
      <w:pPr>
        <w:pStyle w:val="ResearchPaperTitle"/>
        <w:rPr>
          <w:rStyle w:val="IntenseEmphasis"/>
        </w:rPr>
      </w:pPr>
      <w:r w:rsidRPr="00EA5CC8">
        <w:rPr>
          <w:rStyle w:val="IntenseEmphasis"/>
        </w:rPr>
        <w:t>Alzheimer’s discovered and defined</w:t>
      </w:r>
    </w:p>
    <w:p w14:paraId="1E1A593A" w14:textId="77777777" w:rsidR="007B0692" w:rsidRPr="00EA5CC8" w:rsidRDefault="005950C0" w:rsidP="00F72AD2">
      <w:pPr>
        <w:pStyle w:val="Researchpapercontents"/>
      </w:pPr>
      <w:r w:rsidRPr="00EA5CC8">
        <w:t>Alzheimer’s is a type of dementia that causes problems with memory, thinking and behavior</w:t>
      </w:r>
      <w:r w:rsidR="007B0692" w:rsidRPr="00EA5CC8">
        <w:t>, it is the advent of modern medicine that allows us to see that there is a medical diagnosis, and society shows us the economical and personal costs to this disease</w:t>
      </w:r>
      <w:r w:rsidR="00316C0E" w:rsidRPr="00EA5CC8">
        <w:t>.</w:t>
      </w:r>
    </w:p>
    <w:p w14:paraId="73DDC588" w14:textId="77777777" w:rsidR="000B639E" w:rsidRPr="00EA5CC8" w:rsidRDefault="005950C0" w:rsidP="00F72AD2">
      <w:pPr>
        <w:pStyle w:val="Researchpapercontents"/>
      </w:pPr>
      <w:r w:rsidRPr="00EA5CC8">
        <w:t>Alzheimer’s disease as defined by the Mayo Clinic is a disease that gradually gets worse, it’s the most common cause of dementia that cause progressive loss of intellectual and social skills, severe enough to interfere with day-to-day life</w:t>
      </w:r>
      <w:r w:rsidR="0076159D" w:rsidRPr="00EA5CC8">
        <w:rPr>
          <w:vertAlign w:val="superscript"/>
        </w:rPr>
        <w:t>1</w:t>
      </w:r>
      <w:r w:rsidRPr="00EA5CC8">
        <w:t>.  Bain cells degenerate and die which causes a steady decline in mental function.</w:t>
      </w:r>
      <w:r w:rsidR="000B639E" w:rsidRPr="00EA5CC8">
        <w:t xml:space="preserve"> </w:t>
      </w:r>
      <w:r w:rsidRPr="00EA5CC8">
        <w:rPr>
          <w:rFonts w:cs="Arial"/>
          <w:noProof/>
          <w:vanish/>
          <w:color w:val="0000FF"/>
        </w:rPr>
        <w:drawing>
          <wp:inline distT="0" distB="0" distL="0" distR="0" wp14:anchorId="5EAE2B21" wp14:editId="5AB975D7">
            <wp:extent cx="2105025" cy="2171700"/>
            <wp:effectExtent l="19050" t="0" r="9525" b="0"/>
            <wp:docPr id="1" name="rg_hi" descr="https://encrypted-tbn1.google.com/images?q=tbn:ANd9GcTaXmrIPSJ-YwZXf3yebUokUe22LG-P__3djwLtXQ7ERDn5fz8ByQ">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s://encrypted-tbn1.google.com/images?q=tbn:ANd9GcTaXmrIPSJ-YwZXf3yebUokUe22LG-P__3djwLtXQ7ERDn5fz8ByQ">
                      <a:hlinkClick r:id="rId8"/>
                    </pic:cNvPr>
                    <pic:cNvPicPr>
                      <a:picLocks noChangeAspect="1" noChangeArrowheads="1"/>
                    </pic:cNvPicPr>
                  </pic:nvPicPr>
                  <pic:blipFill>
                    <a:blip r:embed="rId9" cstate="print"/>
                    <a:srcRect/>
                    <a:stretch>
                      <a:fillRect/>
                    </a:stretch>
                  </pic:blipFill>
                  <pic:spPr bwMode="auto">
                    <a:xfrm>
                      <a:off x="0" y="0"/>
                      <a:ext cx="2105025" cy="2171700"/>
                    </a:xfrm>
                    <a:prstGeom prst="rect">
                      <a:avLst/>
                    </a:prstGeom>
                    <a:noFill/>
                    <a:ln w="9525">
                      <a:noFill/>
                      <a:miter lim="800000"/>
                      <a:headEnd/>
                      <a:tailEnd/>
                    </a:ln>
                  </pic:spPr>
                </pic:pic>
              </a:graphicData>
            </a:graphic>
          </wp:inline>
        </w:drawing>
      </w:r>
    </w:p>
    <w:p w14:paraId="1DEFECD7" w14:textId="77777777" w:rsidR="00E41E93" w:rsidRPr="00EA5CC8" w:rsidRDefault="00096F75" w:rsidP="00E41E93">
      <w:pPr>
        <w:pStyle w:val="Researchpapercontents"/>
      </w:pPr>
      <w:r w:rsidRPr="00EA5CC8">
        <w:rPr>
          <w:noProof/>
        </w:rPr>
        <w:drawing>
          <wp:anchor distT="0" distB="0" distL="114300" distR="114300" simplePos="0" relativeHeight="251658240" behindDoc="0" locked="0" layoutInCell="1" allowOverlap="1" wp14:anchorId="17EAA5AE" wp14:editId="1FE2BF42">
            <wp:simplePos x="0" y="0"/>
            <wp:positionH relativeFrom="column">
              <wp:posOffset>-143510</wp:posOffset>
            </wp:positionH>
            <wp:positionV relativeFrom="paragraph">
              <wp:posOffset>15875</wp:posOffset>
            </wp:positionV>
            <wp:extent cx="2828925" cy="3143250"/>
            <wp:effectExtent l="19050" t="0" r="9525" b="0"/>
            <wp:wrapSquare wrapText="bothSides"/>
            <wp:docPr id="4" name="il_fi" descr="http://www.alz.org/braintour/images/alzheimer_bra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alz.org/braintour/images/alzheimer_brain.jpg"/>
                    <pic:cNvPicPr>
                      <a:picLocks noChangeAspect="1" noChangeArrowheads="1"/>
                    </pic:cNvPicPr>
                  </pic:nvPicPr>
                  <pic:blipFill>
                    <a:blip r:embed="rId10" cstate="print"/>
                    <a:srcRect/>
                    <a:stretch>
                      <a:fillRect/>
                    </a:stretch>
                  </pic:blipFill>
                  <pic:spPr bwMode="auto">
                    <a:xfrm>
                      <a:off x="0" y="0"/>
                      <a:ext cx="2828925" cy="3143250"/>
                    </a:xfrm>
                    <a:prstGeom prst="rect">
                      <a:avLst/>
                    </a:prstGeom>
                    <a:noFill/>
                    <a:ln w="9525">
                      <a:noFill/>
                      <a:miter lim="800000"/>
                      <a:headEnd/>
                      <a:tailEnd/>
                    </a:ln>
                  </pic:spPr>
                </pic:pic>
              </a:graphicData>
            </a:graphic>
          </wp:anchor>
        </w:drawing>
      </w:r>
      <w:r w:rsidR="005950C0" w:rsidRPr="00EA5CC8">
        <w:t xml:space="preserve">AD was discovered in 1907 by Alois Alzheimer, but was not considered a major disease or disorder until the 1970s. </w:t>
      </w:r>
      <w:r w:rsidR="00502284" w:rsidRPr="00EA5CC8">
        <w:t xml:space="preserve">Alzheimer performed an autopsy on a patients brain using a silver staining technique that allowed him to visualize the presence of neurons. In the process he found unusual formations, now known as senile plaques and </w:t>
      </w:r>
      <w:r w:rsidR="00502284" w:rsidRPr="00EA5CC8">
        <w:rPr>
          <w:rFonts w:ascii="Verdana" w:hAnsi="Verdana"/>
          <w:sz w:val="20"/>
          <w:szCs w:val="20"/>
        </w:rPr>
        <w:t xml:space="preserve">neurofibrillary </w:t>
      </w:r>
      <w:r w:rsidR="00502284" w:rsidRPr="00EA5CC8">
        <w:t>tangles</w:t>
      </w:r>
      <w:r w:rsidR="0076159D" w:rsidRPr="00EA5CC8">
        <w:rPr>
          <w:vertAlign w:val="superscript"/>
        </w:rPr>
        <w:t>1</w:t>
      </w:r>
      <w:r w:rsidR="00502284" w:rsidRPr="00EA5CC8">
        <w:t>.</w:t>
      </w:r>
      <w:r w:rsidRPr="00EA5CC8">
        <w:t xml:space="preserve">  </w:t>
      </w:r>
    </w:p>
    <w:p w14:paraId="185DC674" w14:textId="77777777" w:rsidR="00096F75" w:rsidRPr="00EA5CC8" w:rsidRDefault="00096F75" w:rsidP="00096F75">
      <w:pPr>
        <w:pStyle w:val="Researchpapercontents"/>
      </w:pPr>
    </w:p>
    <w:p w14:paraId="60931B84" w14:textId="77777777" w:rsidR="00096F75" w:rsidRPr="00EA5CC8" w:rsidRDefault="00096F75" w:rsidP="00096F75">
      <w:pPr>
        <w:pStyle w:val="Researchpapercontents"/>
      </w:pPr>
    </w:p>
    <w:p w14:paraId="06938CD2" w14:textId="77777777" w:rsidR="00616928" w:rsidRPr="00EA5CC8" w:rsidRDefault="00BB0CA1" w:rsidP="00A26158">
      <w:pPr>
        <w:pStyle w:val="Researchpapercontents"/>
        <w:ind w:firstLine="0"/>
      </w:pPr>
      <w:r w:rsidRPr="00EA5CC8">
        <w:tab/>
      </w:r>
      <w:r w:rsidR="00E41E93" w:rsidRPr="00EA5CC8">
        <w:t xml:space="preserve">In the very early 1900’s when Dr. Alois </w:t>
      </w:r>
      <w:r w:rsidR="007B1E43" w:rsidRPr="00EA5CC8">
        <w:t>Alzheimer</w:t>
      </w:r>
      <w:r w:rsidR="00E41E93" w:rsidRPr="00EA5CC8">
        <w:t xml:space="preserve"> identified a collection of brain cell abnormalities as a disease there have been many scientific breakthroughs in AD research.  The plaques and tangles in the brain have been linked to cognitive decline since the 1960s and this was when it was generally recognized that senility was not a natural part of aging</w:t>
      </w:r>
      <w:r w:rsidR="0076159D" w:rsidRPr="00EA5CC8">
        <w:rPr>
          <w:vertAlign w:val="superscript"/>
        </w:rPr>
        <w:t>3</w:t>
      </w:r>
      <w:r w:rsidR="00E41E93" w:rsidRPr="00EA5CC8">
        <w:t xml:space="preserve">.  The following decade of the 70s saw great strides in understanding of the human body in general of </w:t>
      </w:r>
      <w:r w:rsidR="00E41E93" w:rsidRPr="00EA5CC8">
        <w:lastRenderedPageBreak/>
        <w:t xml:space="preserve">which AD was an are of great research interest.  In the 1990s </w:t>
      </w:r>
      <w:r w:rsidR="00485171" w:rsidRPr="00EA5CC8">
        <w:t>gene research was performed to determine AD susceptibility and drugs were approved to treat the symptoms that affected cognitive function as a result of the disease. At this time AD is still incurable, although over the last decade there have been great advances in determining risk factors, isolating genes related to the onset of the disease, both early and late; genetic factors have to be weighed against environment and lifestyle of those afflicted to determine more accurately the cause of the affliction.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8"/>
        <w:gridCol w:w="7038"/>
      </w:tblGrid>
      <w:tr w:rsidR="00616928" w:rsidRPr="00EA5CC8" w14:paraId="73FB3366" w14:textId="77777777">
        <w:tc>
          <w:tcPr>
            <w:tcW w:w="9576" w:type="dxa"/>
            <w:gridSpan w:val="2"/>
          </w:tcPr>
          <w:p w14:paraId="658DFD0C" w14:textId="77777777" w:rsidR="00616928" w:rsidRPr="00EA5CC8" w:rsidRDefault="00616928" w:rsidP="00616928">
            <w:pPr>
              <w:pStyle w:val="Researchpapercontents"/>
            </w:pPr>
            <w:r w:rsidRPr="00EA5CC8">
              <w:t>Alzheimer’s disease exhibits physical conditions prior to symptoms being evident; these symptoms are described in three general stages of progression.</w:t>
            </w:r>
          </w:p>
          <w:p w14:paraId="1331AE5F" w14:textId="77777777" w:rsidR="008B195C" w:rsidRPr="00EA5CC8" w:rsidRDefault="008B195C" w:rsidP="00616928">
            <w:pPr>
              <w:pStyle w:val="Researchpapercontents"/>
            </w:pPr>
          </w:p>
        </w:tc>
      </w:tr>
      <w:tr w:rsidR="00616928" w:rsidRPr="00EA5CC8" w14:paraId="49A895B5" w14:textId="77777777">
        <w:tc>
          <w:tcPr>
            <w:tcW w:w="2538" w:type="dxa"/>
          </w:tcPr>
          <w:p w14:paraId="06EFB570" w14:textId="77777777" w:rsidR="00616928" w:rsidRPr="00EA5CC8" w:rsidRDefault="00616928" w:rsidP="00616928">
            <w:pPr>
              <w:pStyle w:val="Researchpapercontents"/>
              <w:ind w:firstLine="0"/>
            </w:pPr>
            <w:r w:rsidRPr="00EA5CC8">
              <w:t>Mild (stage 1)</w:t>
            </w:r>
          </w:p>
        </w:tc>
        <w:tc>
          <w:tcPr>
            <w:tcW w:w="7038" w:type="dxa"/>
          </w:tcPr>
          <w:p w14:paraId="35103406" w14:textId="77777777" w:rsidR="00616928" w:rsidRPr="00EA5CC8" w:rsidRDefault="00616928" w:rsidP="00616928">
            <w:pPr>
              <w:pStyle w:val="Researchpapercontents"/>
              <w:ind w:firstLine="0"/>
            </w:pPr>
            <w:r w:rsidRPr="00EA5CC8">
              <w:t>In addition to minor memory loss and difficulty learning, first-stage Alzheimer’s disease may cause a loss of energy and spontaneity, as well as mood swings, confusion, trouble communicating, and difficulty organizing</w:t>
            </w:r>
            <w:r w:rsidR="0076159D" w:rsidRPr="00EA5CC8">
              <w:rPr>
                <w:vertAlign w:val="superscript"/>
              </w:rPr>
              <w:t>3</w:t>
            </w:r>
            <w:r w:rsidRPr="00EA5CC8">
              <w:t xml:space="preserve">.  </w:t>
            </w:r>
          </w:p>
        </w:tc>
      </w:tr>
      <w:tr w:rsidR="00616928" w:rsidRPr="00EA5CC8" w14:paraId="7CCB80F7" w14:textId="77777777">
        <w:tc>
          <w:tcPr>
            <w:tcW w:w="2538" w:type="dxa"/>
          </w:tcPr>
          <w:p w14:paraId="63841E30" w14:textId="77777777" w:rsidR="00616928" w:rsidRPr="00EA5CC8" w:rsidRDefault="00616928" w:rsidP="00616928">
            <w:pPr>
              <w:pStyle w:val="Researchpapercontents"/>
              <w:ind w:firstLine="0"/>
            </w:pPr>
            <w:r w:rsidRPr="00EA5CC8">
              <w:t>Moderate (stage 2)</w:t>
            </w:r>
          </w:p>
        </w:tc>
        <w:tc>
          <w:tcPr>
            <w:tcW w:w="7038" w:type="dxa"/>
          </w:tcPr>
          <w:p w14:paraId="5E8704AE" w14:textId="77777777" w:rsidR="00616928" w:rsidRPr="00EA5CC8" w:rsidRDefault="00616928" w:rsidP="00616928">
            <w:pPr>
              <w:pStyle w:val="Researchpapercontents"/>
              <w:ind w:firstLine="0"/>
            </w:pPr>
            <w:r w:rsidRPr="00EA5CC8">
              <w:t>During the second stage of Alzheimer’s disease, the afflicted individual begins to need help carrying out anything but simple tasks. Recent events and personal histories may be lost and the present confused with the past. Familiar people may not be recognized, as well as in speaking, reading, writing, and dressing.  At this stage the disease is showing that the afflicted person is becoming disabled</w:t>
            </w:r>
            <w:r w:rsidR="0076159D" w:rsidRPr="00EA5CC8">
              <w:rPr>
                <w:vertAlign w:val="superscript"/>
              </w:rPr>
              <w:t>3</w:t>
            </w:r>
            <w:r w:rsidRPr="00EA5CC8">
              <w:t>.</w:t>
            </w:r>
          </w:p>
        </w:tc>
      </w:tr>
      <w:tr w:rsidR="00616928" w:rsidRPr="00EA5CC8" w14:paraId="40ACBF3C" w14:textId="77777777">
        <w:tc>
          <w:tcPr>
            <w:tcW w:w="2538" w:type="dxa"/>
          </w:tcPr>
          <w:p w14:paraId="261F8A4E" w14:textId="77777777" w:rsidR="00616928" w:rsidRPr="00EA5CC8" w:rsidRDefault="00616928" w:rsidP="00616928">
            <w:pPr>
              <w:pStyle w:val="Researchpapercontents"/>
              <w:ind w:firstLine="0"/>
            </w:pPr>
            <w:r w:rsidRPr="00EA5CC8">
              <w:t>Severe (stage 3)</w:t>
            </w:r>
          </w:p>
        </w:tc>
        <w:tc>
          <w:tcPr>
            <w:tcW w:w="7038" w:type="dxa"/>
          </w:tcPr>
          <w:p w14:paraId="23098E81" w14:textId="77777777" w:rsidR="00616928" w:rsidRPr="00EA5CC8" w:rsidRDefault="00616928" w:rsidP="00616928">
            <w:pPr>
              <w:pStyle w:val="Researchpapercontents"/>
              <w:ind w:firstLine="0"/>
            </w:pPr>
            <w:r w:rsidRPr="00EA5CC8">
              <w:t xml:space="preserve">Third-stage Alzheimer’s disease brings full-blown disability, with possible loss of the ability to feed oneself, to speak, to recognize people and to control bodily functions. At this final stage of the disease the memory is further weakened to the point where it is almost completely gone and their physical state will weaken and </w:t>
            </w:r>
            <w:r w:rsidRPr="00EA5CC8">
              <w:lastRenderedPageBreak/>
              <w:t>cause vulnerability to other diseases</w:t>
            </w:r>
            <w:r w:rsidR="0076159D" w:rsidRPr="00EA5CC8">
              <w:rPr>
                <w:vertAlign w:val="superscript"/>
              </w:rPr>
              <w:t>3</w:t>
            </w:r>
            <w:r w:rsidRPr="00EA5CC8">
              <w:t>.</w:t>
            </w:r>
          </w:p>
        </w:tc>
      </w:tr>
    </w:tbl>
    <w:p w14:paraId="3E312881" w14:textId="77777777" w:rsidR="0076159D" w:rsidRPr="00EA5CC8" w:rsidRDefault="006C3DE1" w:rsidP="0076159D">
      <w:pPr>
        <w:keepNext/>
        <w:spacing w:line="240" w:lineRule="auto"/>
      </w:pPr>
      <w:r w:rsidRPr="00EA5CC8">
        <w:rPr>
          <w:noProof/>
        </w:rPr>
        <w:lastRenderedPageBreak/>
        <w:drawing>
          <wp:inline distT="0" distB="0" distL="0" distR="0" wp14:anchorId="58CFFF8C" wp14:editId="3E8B7D05">
            <wp:extent cx="5943600" cy="6622603"/>
            <wp:effectExtent l="19050" t="0" r="0" b="0"/>
            <wp:docPr id="6" name="Picture 4" descr="https://store.mayoclinic.com/BMC/images/books/290300/previews/290300_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ore.mayoclinic.com/BMC/images/books/290300/previews/290300_08.jpg"/>
                    <pic:cNvPicPr>
                      <a:picLocks noChangeAspect="1" noChangeArrowheads="1"/>
                    </pic:cNvPicPr>
                  </pic:nvPicPr>
                  <pic:blipFill>
                    <a:blip r:embed="rId11" cstate="print"/>
                    <a:srcRect/>
                    <a:stretch>
                      <a:fillRect/>
                    </a:stretch>
                  </pic:blipFill>
                  <pic:spPr bwMode="auto">
                    <a:xfrm>
                      <a:off x="0" y="0"/>
                      <a:ext cx="5943600" cy="6622603"/>
                    </a:xfrm>
                    <a:prstGeom prst="rect">
                      <a:avLst/>
                    </a:prstGeom>
                    <a:noFill/>
                    <a:ln w="9525">
                      <a:noFill/>
                      <a:miter lim="800000"/>
                      <a:headEnd/>
                      <a:tailEnd/>
                    </a:ln>
                  </pic:spPr>
                </pic:pic>
              </a:graphicData>
            </a:graphic>
          </wp:inline>
        </w:drawing>
      </w:r>
    </w:p>
    <w:p w14:paraId="7EEBB02E" w14:textId="77777777" w:rsidR="008B195C" w:rsidRPr="00EA5CC8" w:rsidRDefault="0076159D" w:rsidP="00EA5CC8">
      <w:pPr>
        <w:pStyle w:val="Caption"/>
        <w:rPr>
          <w:vertAlign w:val="superscript"/>
        </w:rPr>
      </w:pPr>
      <w:r w:rsidRPr="00EA5CC8">
        <w:t xml:space="preserve"> </w:t>
      </w:r>
      <w:r w:rsidRPr="00EA5CC8">
        <w:rPr>
          <w:vertAlign w:val="superscript"/>
        </w:rPr>
        <w:t>4</w:t>
      </w:r>
      <w:r w:rsidRPr="00EA5CC8">
        <w:rPr>
          <w:i/>
        </w:rPr>
        <w:br w:type="column"/>
      </w:r>
    </w:p>
    <w:p w14:paraId="32D2D451" w14:textId="77777777" w:rsidR="006C3DE1" w:rsidRPr="00EA5CC8" w:rsidRDefault="006C3DE1" w:rsidP="006C3DE1">
      <w:pPr>
        <w:jc w:val="center"/>
        <w:rPr>
          <w:rStyle w:val="IntenseEmphasis"/>
        </w:rPr>
      </w:pPr>
      <w:r w:rsidRPr="00EA5CC8">
        <w:rPr>
          <w:rStyle w:val="IntenseEmphasis"/>
        </w:rPr>
        <w:t>Alzheimer’s costs are not all fiscal</w:t>
      </w:r>
    </w:p>
    <w:p w14:paraId="5D27E7CA" w14:textId="77777777" w:rsidR="008B195C" w:rsidRPr="00EA5CC8" w:rsidRDefault="008B195C">
      <w:r w:rsidRPr="00EA5CC8">
        <w:tab/>
      </w:r>
      <w:r w:rsidR="007B1E43" w:rsidRPr="00EA5CC8">
        <w:t>T</w:t>
      </w:r>
      <w:r w:rsidRPr="00EA5CC8">
        <w:t>he function of the brain an</w:t>
      </w:r>
      <w:r w:rsidR="007B1E43" w:rsidRPr="00EA5CC8">
        <w:t>d the needs</w:t>
      </w:r>
      <w:r w:rsidRPr="00EA5CC8">
        <w:t xml:space="preserve"> of the circulatory system are delicately balanced</w:t>
      </w:r>
      <w:r w:rsidR="007B1E43" w:rsidRPr="00EA5CC8">
        <w:t>;</w:t>
      </w:r>
      <w:r w:rsidRPr="00EA5CC8">
        <w:t xml:space="preserve"> and when any process of blood flow to the brain occurs, damage is inevitable</w:t>
      </w:r>
      <w:r w:rsidR="0076159D" w:rsidRPr="00EA5CC8">
        <w:rPr>
          <w:vertAlign w:val="superscript"/>
        </w:rPr>
        <w:t>2</w:t>
      </w:r>
      <w:r w:rsidRPr="00EA5CC8">
        <w:t>.</w:t>
      </w:r>
    </w:p>
    <w:p w14:paraId="5EF40B58" w14:textId="77777777" w:rsidR="00A26158" w:rsidRPr="00EA5CC8" w:rsidRDefault="00A26158" w:rsidP="00A26158">
      <w:pPr>
        <w:pStyle w:val="Researchpapercontents"/>
      </w:pPr>
      <w:r w:rsidRPr="00EA5CC8">
        <w:rPr>
          <w:noProof/>
        </w:rPr>
        <w:drawing>
          <wp:anchor distT="0" distB="0" distL="114300" distR="114300" simplePos="0" relativeHeight="251660288" behindDoc="0" locked="0" layoutInCell="1" allowOverlap="1" wp14:anchorId="0847F685" wp14:editId="4BC90DA7">
            <wp:simplePos x="0" y="0"/>
            <wp:positionH relativeFrom="column">
              <wp:posOffset>2962275</wp:posOffset>
            </wp:positionH>
            <wp:positionV relativeFrom="paragraph">
              <wp:posOffset>38735</wp:posOffset>
            </wp:positionV>
            <wp:extent cx="2924175" cy="2305050"/>
            <wp:effectExtent l="19050" t="0" r="9525" b="0"/>
            <wp:wrapSquare wrapText="bothSides"/>
            <wp:docPr id="5" name="Picture 1" descr="http://www.alz.org/images_custom/ff2011_Fig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lz.org/images_custom/ff2011_Fig9.jpg"/>
                    <pic:cNvPicPr>
                      <a:picLocks noChangeAspect="1" noChangeArrowheads="1"/>
                    </pic:cNvPicPr>
                  </pic:nvPicPr>
                  <pic:blipFill>
                    <a:blip r:embed="rId12" cstate="print"/>
                    <a:srcRect/>
                    <a:stretch>
                      <a:fillRect/>
                    </a:stretch>
                  </pic:blipFill>
                  <pic:spPr bwMode="auto">
                    <a:xfrm>
                      <a:off x="0" y="0"/>
                      <a:ext cx="2924175" cy="2305050"/>
                    </a:xfrm>
                    <a:prstGeom prst="rect">
                      <a:avLst/>
                    </a:prstGeom>
                    <a:noFill/>
                    <a:ln w="9525">
                      <a:noFill/>
                      <a:miter lim="800000"/>
                      <a:headEnd/>
                      <a:tailEnd/>
                    </a:ln>
                  </pic:spPr>
                </pic:pic>
              </a:graphicData>
            </a:graphic>
          </wp:anchor>
        </w:drawing>
      </w:r>
      <w:r w:rsidRPr="00EA5CC8">
        <w:t>There are many costs related to this disease, of which purely financial may be the easier burden to bear, there are currently nearly fifteen million Alzheimer’s and dementia caregivers providing seventeen billion hours of unpaid care.  Caregivers not only suffer emotionally, but also physically because of the toll on their own health</w:t>
      </w:r>
      <w:r w:rsidR="0076159D" w:rsidRPr="00EA5CC8">
        <w:rPr>
          <w:vertAlign w:val="superscript"/>
        </w:rPr>
        <w:t>2</w:t>
      </w:r>
      <w:r w:rsidRPr="00EA5CC8">
        <w:t>.</w:t>
      </w:r>
    </w:p>
    <w:p w14:paraId="53641C70" w14:textId="77777777" w:rsidR="00637DED" w:rsidRPr="00EA5CC8" w:rsidRDefault="00A26158" w:rsidP="006C3DE1">
      <w:pPr>
        <w:pStyle w:val="Researchpapercontents"/>
      </w:pPr>
      <w:r w:rsidRPr="00EA5CC8">
        <w:t xml:space="preserve">In isolating the affect on individuals, and communities in terms of cost, it is important to understand that Alzheimer’s </w:t>
      </w:r>
      <w:r w:rsidR="00B27A8B" w:rsidRPr="00EA5CC8">
        <w:t>disease</w:t>
      </w:r>
      <w:r w:rsidRPr="00EA5CC8">
        <w:t xml:space="preserve"> is one form of dementia, but not the only one. The decline in thinking, reasoning, and / or remembering is Dementia. People with difficulty carrying out daily tasks they have performed routinely and independently throughout their lives due to a loss in mental faculty is identified as a form of dementia</w:t>
      </w:r>
      <w:r w:rsidR="00F453FA" w:rsidRPr="00EA5CC8">
        <w:rPr>
          <w:vertAlign w:val="superscript"/>
        </w:rPr>
        <w:t>1</w:t>
      </w:r>
      <w:r w:rsidRPr="00EA5CC8">
        <w:t>. Vascular dementia is a hardening of the arteries in the brain that cause blockage in blood flow, it is one of the two most common forms of dementia; the other is Alzheimer’s disease</w:t>
      </w:r>
      <w:r w:rsidR="0076159D" w:rsidRPr="00EA5CC8">
        <w:rPr>
          <w:vertAlign w:val="superscript"/>
        </w:rPr>
        <w:t>3</w:t>
      </w:r>
      <w:r w:rsidRPr="00EA5CC8">
        <w:t>.  Due to the fact that both of these most common forms of dementia do harm to the brain it is irreversible, there are ways to treat symptoms; however it is necessary to stipulate that actual harm is being done to the brain and this damage is the cause of the symptoms exhibited by the afflicted individual.</w:t>
      </w:r>
    </w:p>
    <w:p w14:paraId="42A3DCFD" w14:textId="77777777" w:rsidR="007B0692" w:rsidRPr="00EA5CC8" w:rsidRDefault="007B0692" w:rsidP="006C3DE1">
      <w:pPr>
        <w:pStyle w:val="Researchpapercontents"/>
      </w:pPr>
      <w:r w:rsidRPr="00EA5CC8">
        <w:t>Knowing that there is a disease that progressively is counted more toward the causes of death every year as the American society ages, but is being investigated and analyzed extensively shows us that there is hope for a better future for those afflicted and those that treat them.</w:t>
      </w:r>
    </w:p>
    <w:p w14:paraId="2361A9C2" w14:textId="77777777" w:rsidR="0046783D" w:rsidRPr="00EA5CC8" w:rsidRDefault="0046783D" w:rsidP="009379D1">
      <w:pPr>
        <w:pStyle w:val="WorksCitedPageTitle"/>
      </w:pPr>
      <w:r w:rsidRPr="00EA5CC8">
        <w:lastRenderedPageBreak/>
        <w:t>Works Cited</w:t>
      </w:r>
    </w:p>
    <w:p w14:paraId="74BA34C4" w14:textId="77777777" w:rsidR="007B1E43" w:rsidRPr="00EA5CC8" w:rsidRDefault="007B1E43" w:rsidP="0076159D">
      <w:pPr>
        <w:pStyle w:val="Workcited"/>
        <w:numPr>
          <w:ilvl w:val="0"/>
          <w:numId w:val="15"/>
        </w:numPr>
      </w:pPr>
      <w:r w:rsidRPr="00EA5CC8">
        <w:t xml:space="preserve">Petersen, M.D., Ph.D. “Mayo Clinic Guide to Alzheimer’s Disease” 2008 </w:t>
      </w:r>
      <w:hyperlink r:id="rId13" w:history="1">
        <w:r w:rsidR="0076159D" w:rsidRPr="00EA5CC8">
          <w:rPr>
            <w:rStyle w:val="Hyperlink"/>
          </w:rPr>
          <w:t>http://www.mayoclinic.com/health/alzheimers-disease/DS00161/DSECTION=causes</w:t>
        </w:r>
      </w:hyperlink>
    </w:p>
    <w:p w14:paraId="2687335F" w14:textId="77777777" w:rsidR="008B195C" w:rsidRPr="00EA5CC8" w:rsidRDefault="008B195C" w:rsidP="00F72AD2">
      <w:pPr>
        <w:pStyle w:val="Workcited"/>
        <w:numPr>
          <w:ilvl w:val="0"/>
          <w:numId w:val="15"/>
        </w:numPr>
      </w:pPr>
      <w:r w:rsidRPr="00EA5CC8">
        <w:t>Alzheimer’s Association – “Alzheimer’s Statistics” – 2008, 1/30/2012</w:t>
      </w:r>
      <w:r w:rsidR="0076159D" w:rsidRPr="00EA5CC8">
        <w:t xml:space="preserve"> </w:t>
      </w:r>
      <w:hyperlink r:id="rId14" w:history="1">
        <w:r w:rsidR="00F453FA" w:rsidRPr="00EA5CC8">
          <w:rPr>
            <w:rStyle w:val="Hyperlink"/>
          </w:rPr>
          <w:t>http://www.alz.org/alzheimers_statistics_2008.asp</w:t>
        </w:r>
      </w:hyperlink>
      <w:r w:rsidR="00F453FA" w:rsidRPr="00EA5CC8">
        <w:t xml:space="preserve"> </w:t>
      </w:r>
    </w:p>
    <w:p w14:paraId="2BCA9A35" w14:textId="77777777" w:rsidR="0076159D" w:rsidRPr="00EA5CC8" w:rsidRDefault="00E41E93" w:rsidP="00F72AD2">
      <w:pPr>
        <w:pStyle w:val="Workcited"/>
        <w:numPr>
          <w:ilvl w:val="0"/>
          <w:numId w:val="15"/>
        </w:numPr>
      </w:pPr>
      <w:r w:rsidRPr="00EA5CC8">
        <w:t xml:space="preserve">Alzheimer’s Association, </w:t>
      </w:r>
      <w:r w:rsidR="00BB0CA1" w:rsidRPr="00EA5CC8">
        <w:t>“</w:t>
      </w:r>
      <w:r w:rsidRPr="00EA5CC8">
        <w:t>Alzheimer’s</w:t>
      </w:r>
      <w:r w:rsidR="00BB0CA1" w:rsidRPr="00EA5CC8">
        <w:t xml:space="preserve"> Facts and Figures” </w:t>
      </w:r>
      <w:r w:rsidRPr="00EA5CC8">
        <w:t xml:space="preserve">2011, 1/30/2012 </w:t>
      </w:r>
      <w:hyperlink r:id="rId15" w:history="1">
        <w:r w:rsidR="0076159D" w:rsidRPr="00EA5CC8">
          <w:rPr>
            <w:rStyle w:val="Hyperlink"/>
          </w:rPr>
          <w:t>http://www.alz.org/alzheimers_disease_facts_and_figures.asp</w:t>
        </w:r>
      </w:hyperlink>
    </w:p>
    <w:p w14:paraId="168A9CCD" w14:textId="77777777" w:rsidR="00C23E0D" w:rsidRPr="00EA5CC8" w:rsidRDefault="00E41E93" w:rsidP="00F72AD2">
      <w:pPr>
        <w:pStyle w:val="Workcited"/>
        <w:numPr>
          <w:ilvl w:val="0"/>
          <w:numId w:val="15"/>
        </w:numPr>
      </w:pPr>
      <w:r w:rsidRPr="00EA5CC8">
        <w:t xml:space="preserve">Alzheimer’s Disease Research, “A History of Alzheimer’s Disease” 2012, 1/30/2012 </w:t>
      </w:r>
      <w:hyperlink r:id="rId16" w:history="1">
        <w:r w:rsidR="0076159D" w:rsidRPr="00EA5CC8">
          <w:rPr>
            <w:rStyle w:val="Hyperlink"/>
          </w:rPr>
          <w:t>http://www.ahaf.org/alzheimers/about/understanding/history.html</w:t>
        </w:r>
      </w:hyperlink>
      <w:r w:rsidR="0076159D" w:rsidRPr="00EA5CC8">
        <w:t xml:space="preserve"> </w:t>
      </w:r>
    </w:p>
    <w:sectPr w:rsidR="00C23E0D" w:rsidRPr="00EA5CC8" w:rsidSect="00462FB1">
      <w:headerReference w:type="default" r:id="rId17"/>
      <w:head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B70569" w14:textId="77777777" w:rsidR="00277667" w:rsidRDefault="00277667">
      <w:r>
        <w:separator/>
      </w:r>
    </w:p>
  </w:endnote>
  <w:endnote w:type="continuationSeparator" w:id="0">
    <w:p w14:paraId="4C727392" w14:textId="77777777" w:rsidR="00277667" w:rsidRDefault="00277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Verdana">
    <w:panose1 w:val="020B060403050404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1DA87D" w14:textId="77777777" w:rsidR="00277667" w:rsidRDefault="00277667">
      <w:r>
        <w:separator/>
      </w:r>
    </w:p>
  </w:footnote>
  <w:footnote w:type="continuationSeparator" w:id="0">
    <w:p w14:paraId="1367C83B" w14:textId="77777777" w:rsidR="00277667" w:rsidRDefault="0027766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1D070E" w14:textId="77777777" w:rsidR="00C41AED" w:rsidRPr="006D5026" w:rsidRDefault="001D19B7" w:rsidP="006D5026">
    <w:pPr>
      <w:pStyle w:val="Header"/>
    </w:pPr>
    <w:r>
      <w:t>Stonehocker</w:t>
    </w:r>
    <w:r w:rsidR="00B27A8B">
      <w:t xml:space="preserve"> </w:t>
    </w:r>
    <w:r w:rsidR="00EA5CC8">
      <w:fldChar w:fldCharType="begin"/>
    </w:r>
    <w:r w:rsidR="00EA5CC8">
      <w:instrText xml:space="preserve"> PAGE </w:instrText>
    </w:r>
    <w:r w:rsidR="00EA5CC8">
      <w:fldChar w:fldCharType="separate"/>
    </w:r>
    <w:r w:rsidR="00EA5CC8">
      <w:rPr>
        <w:noProof/>
      </w:rPr>
      <w:t>3</w:t>
    </w:r>
    <w:r w:rsidR="00EA5CC8">
      <w:rPr>
        <w:noProof/>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84FBFB" w14:textId="77777777" w:rsidR="00C41AED" w:rsidRDefault="00C41AED" w:rsidP="00C64863">
    <w:pPr>
      <w:pStyle w:val="Header"/>
    </w:pPr>
    <w:r>
      <w:t>Student’s Last Name 1</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8C01476"/>
    <w:lvl w:ilvl="0">
      <w:start w:val="1"/>
      <w:numFmt w:val="decimal"/>
      <w:lvlText w:val="%1."/>
      <w:lvlJc w:val="left"/>
      <w:pPr>
        <w:tabs>
          <w:tab w:val="num" w:pos="1800"/>
        </w:tabs>
        <w:ind w:left="1800" w:hanging="360"/>
      </w:pPr>
    </w:lvl>
  </w:abstractNum>
  <w:abstractNum w:abstractNumId="1">
    <w:nsid w:val="FFFFFF7D"/>
    <w:multiLevelType w:val="singleLevel"/>
    <w:tmpl w:val="9E0A61FC"/>
    <w:lvl w:ilvl="0">
      <w:start w:val="1"/>
      <w:numFmt w:val="decimal"/>
      <w:lvlText w:val="%1."/>
      <w:lvlJc w:val="left"/>
      <w:pPr>
        <w:tabs>
          <w:tab w:val="num" w:pos="1440"/>
        </w:tabs>
        <w:ind w:left="1440" w:hanging="360"/>
      </w:pPr>
    </w:lvl>
  </w:abstractNum>
  <w:abstractNum w:abstractNumId="2">
    <w:nsid w:val="FFFFFF7E"/>
    <w:multiLevelType w:val="singleLevel"/>
    <w:tmpl w:val="C9600434"/>
    <w:lvl w:ilvl="0">
      <w:start w:val="1"/>
      <w:numFmt w:val="decimal"/>
      <w:lvlText w:val="%1."/>
      <w:lvlJc w:val="left"/>
      <w:pPr>
        <w:tabs>
          <w:tab w:val="num" w:pos="1080"/>
        </w:tabs>
        <w:ind w:left="1080" w:hanging="360"/>
      </w:pPr>
    </w:lvl>
  </w:abstractNum>
  <w:abstractNum w:abstractNumId="3">
    <w:nsid w:val="FFFFFF7F"/>
    <w:multiLevelType w:val="singleLevel"/>
    <w:tmpl w:val="3C52913A"/>
    <w:lvl w:ilvl="0">
      <w:start w:val="1"/>
      <w:numFmt w:val="decimal"/>
      <w:lvlText w:val="%1."/>
      <w:lvlJc w:val="left"/>
      <w:pPr>
        <w:tabs>
          <w:tab w:val="num" w:pos="720"/>
        </w:tabs>
        <w:ind w:left="720" w:hanging="360"/>
      </w:pPr>
    </w:lvl>
  </w:abstractNum>
  <w:abstractNum w:abstractNumId="4">
    <w:nsid w:val="FFFFFF80"/>
    <w:multiLevelType w:val="singleLevel"/>
    <w:tmpl w:val="ABD8045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864356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A06C13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A2CCC8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F9276C8"/>
    <w:lvl w:ilvl="0">
      <w:start w:val="1"/>
      <w:numFmt w:val="decimal"/>
      <w:lvlText w:val="%1."/>
      <w:lvlJc w:val="left"/>
      <w:pPr>
        <w:tabs>
          <w:tab w:val="num" w:pos="360"/>
        </w:tabs>
        <w:ind w:left="360" w:hanging="360"/>
      </w:pPr>
    </w:lvl>
  </w:abstractNum>
  <w:abstractNum w:abstractNumId="9">
    <w:nsid w:val="FFFFFF89"/>
    <w:multiLevelType w:val="singleLevel"/>
    <w:tmpl w:val="060E88BC"/>
    <w:lvl w:ilvl="0">
      <w:start w:val="1"/>
      <w:numFmt w:val="bullet"/>
      <w:lvlText w:val=""/>
      <w:lvlJc w:val="left"/>
      <w:pPr>
        <w:tabs>
          <w:tab w:val="num" w:pos="360"/>
        </w:tabs>
        <w:ind w:left="360" w:hanging="360"/>
      </w:pPr>
      <w:rPr>
        <w:rFonts w:ascii="Symbol" w:hAnsi="Symbol" w:hint="default"/>
      </w:rPr>
    </w:lvl>
  </w:abstractNum>
  <w:abstractNum w:abstractNumId="10">
    <w:nsid w:val="1E427A5D"/>
    <w:multiLevelType w:val="hybridMultilevel"/>
    <w:tmpl w:val="297E3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E7361D"/>
    <w:multiLevelType w:val="hybridMultilevel"/>
    <w:tmpl w:val="170C67A6"/>
    <w:lvl w:ilvl="0" w:tplc="37BA2230">
      <w:start w:val="12"/>
      <w:numFmt w:val="bullet"/>
      <w:lvlText w:val="-"/>
      <w:lvlJc w:val="left"/>
      <w:pPr>
        <w:ind w:left="390" w:hanging="360"/>
      </w:pPr>
      <w:rPr>
        <w:rFonts w:ascii="Calibri" w:eastAsia="Times New Roman" w:hAnsi="Calibri" w:cs="Times New Roman"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12">
    <w:nsid w:val="44B64F36"/>
    <w:multiLevelType w:val="multilevel"/>
    <w:tmpl w:val="F348AA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4E5B4325"/>
    <w:multiLevelType w:val="hybridMultilevel"/>
    <w:tmpl w:val="44AE1498"/>
    <w:lvl w:ilvl="0" w:tplc="03949FC2">
      <w:start w:val="12"/>
      <w:numFmt w:val="bullet"/>
      <w:lvlText w:val="-"/>
      <w:lvlJc w:val="left"/>
      <w:pPr>
        <w:ind w:left="390" w:hanging="360"/>
      </w:pPr>
      <w:rPr>
        <w:rFonts w:ascii="Calibri" w:eastAsia="Times New Roman" w:hAnsi="Calibri" w:cs="Times New Roman"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14">
    <w:nsid w:val="67725559"/>
    <w:multiLevelType w:val="hybridMultilevel"/>
    <w:tmpl w:val="014E884A"/>
    <w:lvl w:ilvl="0" w:tplc="1CFC6F6C">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noPunctuationKerning/>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2"/>
  </w:compat>
  <w:rsids>
    <w:rsidRoot w:val="001E469B"/>
    <w:rsid w:val="00011A39"/>
    <w:rsid w:val="00015626"/>
    <w:rsid w:val="000176EE"/>
    <w:rsid w:val="00033AE6"/>
    <w:rsid w:val="00036522"/>
    <w:rsid w:val="00050725"/>
    <w:rsid w:val="00054824"/>
    <w:rsid w:val="0006656A"/>
    <w:rsid w:val="00090A5A"/>
    <w:rsid w:val="00090B9B"/>
    <w:rsid w:val="00096F75"/>
    <w:rsid w:val="000B4DED"/>
    <w:rsid w:val="000B639E"/>
    <w:rsid w:val="000C19FE"/>
    <w:rsid w:val="000C6917"/>
    <w:rsid w:val="000C73AA"/>
    <w:rsid w:val="000D2F77"/>
    <w:rsid w:val="000E063B"/>
    <w:rsid w:val="000E3395"/>
    <w:rsid w:val="000F33B0"/>
    <w:rsid w:val="000F5419"/>
    <w:rsid w:val="00102105"/>
    <w:rsid w:val="00105BDE"/>
    <w:rsid w:val="001245C0"/>
    <w:rsid w:val="00125A3F"/>
    <w:rsid w:val="00135BC0"/>
    <w:rsid w:val="001400A0"/>
    <w:rsid w:val="00143EC5"/>
    <w:rsid w:val="001440B7"/>
    <w:rsid w:val="0015131C"/>
    <w:rsid w:val="001519FE"/>
    <w:rsid w:val="0015465A"/>
    <w:rsid w:val="00167B67"/>
    <w:rsid w:val="001732D3"/>
    <w:rsid w:val="001837FF"/>
    <w:rsid w:val="00187E20"/>
    <w:rsid w:val="00191420"/>
    <w:rsid w:val="0019601E"/>
    <w:rsid w:val="00197D00"/>
    <w:rsid w:val="001B1BA1"/>
    <w:rsid w:val="001B2BD9"/>
    <w:rsid w:val="001D19B7"/>
    <w:rsid w:val="001D5550"/>
    <w:rsid w:val="001E173C"/>
    <w:rsid w:val="001E469B"/>
    <w:rsid w:val="00210813"/>
    <w:rsid w:val="00225183"/>
    <w:rsid w:val="0024039F"/>
    <w:rsid w:val="00240BA0"/>
    <w:rsid w:val="00240F96"/>
    <w:rsid w:val="002453F9"/>
    <w:rsid w:val="002512A6"/>
    <w:rsid w:val="00254AF4"/>
    <w:rsid w:val="002623D0"/>
    <w:rsid w:val="0026755F"/>
    <w:rsid w:val="00277667"/>
    <w:rsid w:val="00283976"/>
    <w:rsid w:val="002842C5"/>
    <w:rsid w:val="00293F38"/>
    <w:rsid w:val="002978C2"/>
    <w:rsid w:val="002A4490"/>
    <w:rsid w:val="002B6E3C"/>
    <w:rsid w:val="002F15ED"/>
    <w:rsid w:val="00300556"/>
    <w:rsid w:val="00303D92"/>
    <w:rsid w:val="003109A1"/>
    <w:rsid w:val="00313C92"/>
    <w:rsid w:val="00316C0E"/>
    <w:rsid w:val="003231E4"/>
    <w:rsid w:val="00334B24"/>
    <w:rsid w:val="00347ACA"/>
    <w:rsid w:val="003507DD"/>
    <w:rsid w:val="00352DDD"/>
    <w:rsid w:val="00355387"/>
    <w:rsid w:val="00365789"/>
    <w:rsid w:val="003671F0"/>
    <w:rsid w:val="0038248E"/>
    <w:rsid w:val="003829CA"/>
    <w:rsid w:val="00391430"/>
    <w:rsid w:val="003967F9"/>
    <w:rsid w:val="003A1F4E"/>
    <w:rsid w:val="003B2B77"/>
    <w:rsid w:val="003B2DDA"/>
    <w:rsid w:val="003D229A"/>
    <w:rsid w:val="003D4C01"/>
    <w:rsid w:val="003D6215"/>
    <w:rsid w:val="003E4543"/>
    <w:rsid w:val="003F000E"/>
    <w:rsid w:val="003F2FE4"/>
    <w:rsid w:val="004109DC"/>
    <w:rsid w:val="00410E9F"/>
    <w:rsid w:val="004232B6"/>
    <w:rsid w:val="004350FD"/>
    <w:rsid w:val="004429D2"/>
    <w:rsid w:val="00446DAB"/>
    <w:rsid w:val="00461B14"/>
    <w:rsid w:val="00462FB1"/>
    <w:rsid w:val="0046783D"/>
    <w:rsid w:val="00471F07"/>
    <w:rsid w:val="00485171"/>
    <w:rsid w:val="00496F6A"/>
    <w:rsid w:val="004B2694"/>
    <w:rsid w:val="004B2DD0"/>
    <w:rsid w:val="004C2751"/>
    <w:rsid w:val="004C4518"/>
    <w:rsid w:val="004D3807"/>
    <w:rsid w:val="004D5480"/>
    <w:rsid w:val="004E62F3"/>
    <w:rsid w:val="004E6FE4"/>
    <w:rsid w:val="004F012B"/>
    <w:rsid w:val="00502284"/>
    <w:rsid w:val="00510522"/>
    <w:rsid w:val="005144FF"/>
    <w:rsid w:val="005150D7"/>
    <w:rsid w:val="00540C23"/>
    <w:rsid w:val="005474B2"/>
    <w:rsid w:val="005550EB"/>
    <w:rsid w:val="00556644"/>
    <w:rsid w:val="00565936"/>
    <w:rsid w:val="005705A3"/>
    <w:rsid w:val="00570F1C"/>
    <w:rsid w:val="00587012"/>
    <w:rsid w:val="005950C0"/>
    <w:rsid w:val="005A68DA"/>
    <w:rsid w:val="005C7DD7"/>
    <w:rsid w:val="005D1DB6"/>
    <w:rsid w:val="005E4834"/>
    <w:rsid w:val="005E7479"/>
    <w:rsid w:val="005E7D19"/>
    <w:rsid w:val="005F1342"/>
    <w:rsid w:val="00603E6A"/>
    <w:rsid w:val="00607655"/>
    <w:rsid w:val="00612DC7"/>
    <w:rsid w:val="0061654E"/>
    <w:rsid w:val="00616928"/>
    <w:rsid w:val="00616EF6"/>
    <w:rsid w:val="00617503"/>
    <w:rsid w:val="00624BF8"/>
    <w:rsid w:val="006302CF"/>
    <w:rsid w:val="00631476"/>
    <w:rsid w:val="00636971"/>
    <w:rsid w:val="00637DED"/>
    <w:rsid w:val="00643095"/>
    <w:rsid w:val="00650AA2"/>
    <w:rsid w:val="00655577"/>
    <w:rsid w:val="00656B08"/>
    <w:rsid w:val="00663621"/>
    <w:rsid w:val="006B3FC0"/>
    <w:rsid w:val="006C04E5"/>
    <w:rsid w:val="006C3DE1"/>
    <w:rsid w:val="006C52AF"/>
    <w:rsid w:val="006D5026"/>
    <w:rsid w:val="006E150D"/>
    <w:rsid w:val="006E4C5D"/>
    <w:rsid w:val="006E595F"/>
    <w:rsid w:val="006F09DE"/>
    <w:rsid w:val="006F2CDE"/>
    <w:rsid w:val="006F7861"/>
    <w:rsid w:val="0070277A"/>
    <w:rsid w:val="00706C9A"/>
    <w:rsid w:val="00720EC3"/>
    <w:rsid w:val="00722FBE"/>
    <w:rsid w:val="00727C2A"/>
    <w:rsid w:val="00734D6B"/>
    <w:rsid w:val="00746527"/>
    <w:rsid w:val="00747F40"/>
    <w:rsid w:val="0075188F"/>
    <w:rsid w:val="0076159D"/>
    <w:rsid w:val="0076213A"/>
    <w:rsid w:val="00763DB2"/>
    <w:rsid w:val="007726EA"/>
    <w:rsid w:val="007A0209"/>
    <w:rsid w:val="007A41D0"/>
    <w:rsid w:val="007A4E72"/>
    <w:rsid w:val="007B0692"/>
    <w:rsid w:val="007B0D4F"/>
    <w:rsid w:val="007B1E43"/>
    <w:rsid w:val="007B5B27"/>
    <w:rsid w:val="007C127B"/>
    <w:rsid w:val="007C1E96"/>
    <w:rsid w:val="007D718A"/>
    <w:rsid w:val="00802CEB"/>
    <w:rsid w:val="008129F8"/>
    <w:rsid w:val="008141D4"/>
    <w:rsid w:val="00827768"/>
    <w:rsid w:val="008301EB"/>
    <w:rsid w:val="0083569B"/>
    <w:rsid w:val="0084336A"/>
    <w:rsid w:val="0084447D"/>
    <w:rsid w:val="00872910"/>
    <w:rsid w:val="00872A2E"/>
    <w:rsid w:val="008751E0"/>
    <w:rsid w:val="00887292"/>
    <w:rsid w:val="008967D8"/>
    <w:rsid w:val="008B195C"/>
    <w:rsid w:val="008B68AC"/>
    <w:rsid w:val="008C6AB2"/>
    <w:rsid w:val="008F0BE6"/>
    <w:rsid w:val="008F6E09"/>
    <w:rsid w:val="00900B3E"/>
    <w:rsid w:val="0091248C"/>
    <w:rsid w:val="009379D1"/>
    <w:rsid w:val="00954409"/>
    <w:rsid w:val="00957B40"/>
    <w:rsid w:val="00974CBD"/>
    <w:rsid w:val="009772E0"/>
    <w:rsid w:val="00990576"/>
    <w:rsid w:val="009963EE"/>
    <w:rsid w:val="009A2C1D"/>
    <w:rsid w:val="009B5101"/>
    <w:rsid w:val="009B5AC0"/>
    <w:rsid w:val="009C29D5"/>
    <w:rsid w:val="009C4BDA"/>
    <w:rsid w:val="009C7697"/>
    <w:rsid w:val="009D1993"/>
    <w:rsid w:val="009E15DD"/>
    <w:rsid w:val="009E492B"/>
    <w:rsid w:val="009F11F4"/>
    <w:rsid w:val="009F1654"/>
    <w:rsid w:val="00A1049C"/>
    <w:rsid w:val="00A131E7"/>
    <w:rsid w:val="00A26158"/>
    <w:rsid w:val="00A46657"/>
    <w:rsid w:val="00A51CC3"/>
    <w:rsid w:val="00A612B6"/>
    <w:rsid w:val="00A65D4F"/>
    <w:rsid w:val="00A85119"/>
    <w:rsid w:val="00A92F37"/>
    <w:rsid w:val="00A941B1"/>
    <w:rsid w:val="00AA0864"/>
    <w:rsid w:val="00AD43D3"/>
    <w:rsid w:val="00AD6EFB"/>
    <w:rsid w:val="00AD7390"/>
    <w:rsid w:val="00AE040F"/>
    <w:rsid w:val="00B007EB"/>
    <w:rsid w:val="00B27A8B"/>
    <w:rsid w:val="00B36FB0"/>
    <w:rsid w:val="00B4236C"/>
    <w:rsid w:val="00B468A2"/>
    <w:rsid w:val="00B559E7"/>
    <w:rsid w:val="00B72ABF"/>
    <w:rsid w:val="00B77893"/>
    <w:rsid w:val="00B82AFE"/>
    <w:rsid w:val="00B90E59"/>
    <w:rsid w:val="00BA017E"/>
    <w:rsid w:val="00BB0CA1"/>
    <w:rsid w:val="00BB42BE"/>
    <w:rsid w:val="00BC4A04"/>
    <w:rsid w:val="00BC5EFC"/>
    <w:rsid w:val="00BD02F8"/>
    <w:rsid w:val="00BD4F59"/>
    <w:rsid w:val="00BE4AA5"/>
    <w:rsid w:val="00BE7C44"/>
    <w:rsid w:val="00BF1ADE"/>
    <w:rsid w:val="00C019BD"/>
    <w:rsid w:val="00C23E0D"/>
    <w:rsid w:val="00C27D9F"/>
    <w:rsid w:val="00C41AED"/>
    <w:rsid w:val="00C46F58"/>
    <w:rsid w:val="00C47B5C"/>
    <w:rsid w:val="00C5755F"/>
    <w:rsid w:val="00C64863"/>
    <w:rsid w:val="00C663AA"/>
    <w:rsid w:val="00C7095F"/>
    <w:rsid w:val="00C72513"/>
    <w:rsid w:val="00C75C95"/>
    <w:rsid w:val="00C8137B"/>
    <w:rsid w:val="00C82D3D"/>
    <w:rsid w:val="00C8543E"/>
    <w:rsid w:val="00C95BFC"/>
    <w:rsid w:val="00CA1006"/>
    <w:rsid w:val="00CA2980"/>
    <w:rsid w:val="00CB7D35"/>
    <w:rsid w:val="00CC1194"/>
    <w:rsid w:val="00CD6036"/>
    <w:rsid w:val="00CE4C1E"/>
    <w:rsid w:val="00CF427E"/>
    <w:rsid w:val="00CF6A24"/>
    <w:rsid w:val="00D07AE2"/>
    <w:rsid w:val="00D132BD"/>
    <w:rsid w:val="00D34D95"/>
    <w:rsid w:val="00D43944"/>
    <w:rsid w:val="00D44587"/>
    <w:rsid w:val="00D5743E"/>
    <w:rsid w:val="00D641E2"/>
    <w:rsid w:val="00D65352"/>
    <w:rsid w:val="00D80F45"/>
    <w:rsid w:val="00D85572"/>
    <w:rsid w:val="00D87966"/>
    <w:rsid w:val="00D97C91"/>
    <w:rsid w:val="00DA5123"/>
    <w:rsid w:val="00DB2B30"/>
    <w:rsid w:val="00DC4AFD"/>
    <w:rsid w:val="00DE1B19"/>
    <w:rsid w:val="00DE556B"/>
    <w:rsid w:val="00E2486A"/>
    <w:rsid w:val="00E26F48"/>
    <w:rsid w:val="00E41E93"/>
    <w:rsid w:val="00E424E5"/>
    <w:rsid w:val="00E516ED"/>
    <w:rsid w:val="00E53D07"/>
    <w:rsid w:val="00E649BA"/>
    <w:rsid w:val="00E75A3F"/>
    <w:rsid w:val="00E778A7"/>
    <w:rsid w:val="00E95089"/>
    <w:rsid w:val="00E96D44"/>
    <w:rsid w:val="00EA3769"/>
    <w:rsid w:val="00EA5CC8"/>
    <w:rsid w:val="00EB36AB"/>
    <w:rsid w:val="00EB36BC"/>
    <w:rsid w:val="00ED1C5F"/>
    <w:rsid w:val="00ED3876"/>
    <w:rsid w:val="00ED59E5"/>
    <w:rsid w:val="00ED5FFC"/>
    <w:rsid w:val="00ED6802"/>
    <w:rsid w:val="00ED7EC7"/>
    <w:rsid w:val="00EE03D0"/>
    <w:rsid w:val="00EF1F23"/>
    <w:rsid w:val="00F03217"/>
    <w:rsid w:val="00F1050F"/>
    <w:rsid w:val="00F13F97"/>
    <w:rsid w:val="00F275CB"/>
    <w:rsid w:val="00F37CE8"/>
    <w:rsid w:val="00F4316B"/>
    <w:rsid w:val="00F453FA"/>
    <w:rsid w:val="00F66FAC"/>
    <w:rsid w:val="00F72AD2"/>
    <w:rsid w:val="00F8580E"/>
    <w:rsid w:val="00F87A95"/>
    <w:rsid w:val="00F93D7C"/>
    <w:rsid w:val="00F97D34"/>
    <w:rsid w:val="00FB2BAA"/>
    <w:rsid w:val="00FC3C3B"/>
    <w:rsid w:val="00FC5B77"/>
    <w:rsid w:val="00FE0108"/>
    <w:rsid w:val="00FF5B0E"/>
    <w:rsid w:val="00FF70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ddd"/>
    </o:shapedefaults>
    <o:shapelayout v:ext="edit">
      <o:idmap v:ext="edit" data="1"/>
    </o:shapelayout>
  </w:shapeDefaults>
  <w:decimalSymbol w:val="."/>
  <w:listSeparator w:val=","/>
  <w14:docId w14:val="6DA8E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4A04"/>
    <w:pPr>
      <w:spacing w:line="480" w:lineRule="auto"/>
    </w:pPr>
    <w:rPr>
      <w:rFonts w:ascii="Arial" w:hAnsi="Arial"/>
      <w:sz w:val="22"/>
      <w:szCs w:val="24"/>
    </w:rPr>
  </w:style>
  <w:style w:type="paragraph" w:styleId="Heading1">
    <w:name w:val="heading 1"/>
    <w:basedOn w:val="Normal"/>
    <w:next w:val="Normal"/>
    <w:qFormat/>
    <w:rsid w:val="00BC4A04"/>
    <w:pPr>
      <w:keepNext/>
      <w:spacing w:before="240"/>
      <w:outlineLvl w:val="0"/>
    </w:pPr>
    <w:rPr>
      <w:rFonts w:ascii="Times New Roman" w:hAnsi="Times New Roman" w:cs="Arial"/>
      <w:bCs/>
      <w:sz w:val="28"/>
      <w:szCs w:val="32"/>
    </w:rPr>
  </w:style>
  <w:style w:type="paragraph" w:styleId="Heading2">
    <w:name w:val="heading 2"/>
    <w:basedOn w:val="Normal"/>
    <w:next w:val="Normal"/>
    <w:qFormat/>
    <w:rsid w:val="00BC4A04"/>
    <w:pPr>
      <w:keepNext/>
      <w:spacing w:before="120" w:after="60"/>
      <w:outlineLvl w:val="1"/>
    </w:pPr>
    <w:rPr>
      <w:rFonts w:ascii="Times New Roman" w:hAnsi="Times New Roman" w:cs="Arial"/>
      <w:bCs/>
      <w:iCs/>
      <w:szCs w:val="28"/>
    </w:rPr>
  </w:style>
  <w:style w:type="paragraph" w:styleId="Heading3">
    <w:name w:val="heading 3"/>
    <w:basedOn w:val="Normal"/>
    <w:next w:val="Normal"/>
    <w:link w:val="Heading3Char"/>
    <w:qFormat/>
    <w:rsid w:val="00BC4A04"/>
    <w:pPr>
      <w:keepNext/>
      <w:spacing w:before="120" w:after="60"/>
      <w:outlineLvl w:val="2"/>
    </w:pPr>
    <w:rPr>
      <w:rFonts w:ascii="Times New Roman" w:hAnsi="Times New Roman" w:cs="Arial"/>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C4A04"/>
    <w:rPr>
      <w:rFonts w:cs="Arial"/>
      <w:bCs/>
      <w:szCs w:val="26"/>
      <w:lang w:val="en-US" w:eastAsia="en-US" w:bidi="ar-SA"/>
    </w:rPr>
  </w:style>
  <w:style w:type="paragraph" w:styleId="Header">
    <w:name w:val="header"/>
    <w:basedOn w:val="Normal"/>
    <w:rsid w:val="006C52AF"/>
    <w:pPr>
      <w:tabs>
        <w:tab w:val="center" w:pos="4320"/>
        <w:tab w:val="right" w:pos="8640"/>
      </w:tabs>
      <w:jc w:val="right"/>
    </w:pPr>
  </w:style>
  <w:style w:type="paragraph" w:customStyle="1" w:styleId="Student">
    <w:name w:val="Student"/>
    <w:aliases w:val="instructor and course information"/>
    <w:basedOn w:val="Normal"/>
    <w:qFormat/>
    <w:rsid w:val="00BC4A04"/>
  </w:style>
  <w:style w:type="paragraph" w:styleId="Footer">
    <w:name w:val="footer"/>
    <w:basedOn w:val="Normal"/>
    <w:link w:val="FooterChar"/>
    <w:rsid w:val="003F000E"/>
    <w:pPr>
      <w:tabs>
        <w:tab w:val="center" w:pos="4680"/>
        <w:tab w:val="right" w:pos="9360"/>
      </w:tabs>
      <w:spacing w:line="240" w:lineRule="auto"/>
    </w:pPr>
  </w:style>
  <w:style w:type="character" w:customStyle="1" w:styleId="FooterChar">
    <w:name w:val="Footer Char"/>
    <w:basedOn w:val="DefaultParagraphFont"/>
    <w:link w:val="Footer"/>
    <w:rsid w:val="003F000E"/>
    <w:rPr>
      <w:rFonts w:ascii="Calibri" w:hAnsi="Calibri"/>
      <w:sz w:val="22"/>
      <w:szCs w:val="24"/>
    </w:rPr>
  </w:style>
  <w:style w:type="paragraph" w:customStyle="1" w:styleId="ResearchPaperTitle">
    <w:name w:val="Research Paper Title"/>
    <w:basedOn w:val="Normal"/>
    <w:qFormat/>
    <w:rsid w:val="006C52AF"/>
    <w:pPr>
      <w:jc w:val="center"/>
    </w:pPr>
  </w:style>
  <w:style w:type="paragraph" w:customStyle="1" w:styleId="Researchpapercontents">
    <w:name w:val="Research paper contents"/>
    <w:basedOn w:val="Normal"/>
    <w:qFormat/>
    <w:rsid w:val="00BC4A04"/>
    <w:pPr>
      <w:ind w:firstLine="720"/>
    </w:pPr>
  </w:style>
  <w:style w:type="paragraph" w:styleId="BalloonText">
    <w:name w:val="Balloon Text"/>
    <w:basedOn w:val="Normal"/>
    <w:semiHidden/>
    <w:rsid w:val="00E95089"/>
    <w:rPr>
      <w:rFonts w:cs="Tahoma"/>
      <w:sz w:val="16"/>
      <w:szCs w:val="16"/>
    </w:rPr>
  </w:style>
  <w:style w:type="paragraph" w:customStyle="1" w:styleId="Longquotation">
    <w:name w:val="Long quotation"/>
    <w:basedOn w:val="Normal"/>
    <w:qFormat/>
    <w:rsid w:val="00C82D3D"/>
    <w:pPr>
      <w:ind w:left="1440"/>
    </w:pPr>
  </w:style>
  <w:style w:type="character" w:customStyle="1" w:styleId="Worksciteditalic">
    <w:name w:val="Works cited (italic)"/>
    <w:basedOn w:val="DefaultParagraphFont"/>
    <w:rsid w:val="00BC4A04"/>
    <w:rPr>
      <w:rFonts w:ascii="Arial" w:hAnsi="Arial"/>
      <w:i/>
      <w:iCs/>
      <w:sz w:val="22"/>
    </w:rPr>
  </w:style>
  <w:style w:type="character" w:customStyle="1" w:styleId="Workscitedunderline">
    <w:name w:val="Works cited (underline)"/>
    <w:basedOn w:val="DefaultParagraphFont"/>
    <w:uiPriority w:val="1"/>
    <w:qFormat/>
    <w:rsid w:val="00BC4A04"/>
    <w:rPr>
      <w:rFonts w:ascii="Arial" w:hAnsi="Arial"/>
      <w:sz w:val="22"/>
      <w:u w:val="single"/>
    </w:rPr>
  </w:style>
  <w:style w:type="character" w:styleId="PlaceholderText">
    <w:name w:val="Placeholder Text"/>
    <w:basedOn w:val="DefaultParagraphFont"/>
    <w:uiPriority w:val="99"/>
    <w:semiHidden/>
    <w:rsid w:val="00AD43D3"/>
    <w:rPr>
      <w:color w:val="808080"/>
    </w:rPr>
  </w:style>
  <w:style w:type="character" w:styleId="Hyperlink">
    <w:name w:val="Hyperlink"/>
    <w:basedOn w:val="DefaultParagraphFont"/>
    <w:rsid w:val="00C23E0D"/>
    <w:rPr>
      <w:color w:val="0000FF"/>
      <w:u w:val="single"/>
    </w:rPr>
  </w:style>
  <w:style w:type="paragraph" w:customStyle="1" w:styleId="WorksCitedPageTitle">
    <w:name w:val="Works Cited (Page Title)"/>
    <w:basedOn w:val="Normal"/>
    <w:qFormat/>
    <w:rsid w:val="00011A39"/>
    <w:pPr>
      <w:pageBreakBefore/>
      <w:jc w:val="center"/>
    </w:pPr>
  </w:style>
  <w:style w:type="paragraph" w:customStyle="1" w:styleId="Workcited">
    <w:name w:val="Work cited"/>
    <w:basedOn w:val="Normal"/>
    <w:qFormat/>
    <w:rsid w:val="00033AE6"/>
  </w:style>
  <w:style w:type="table" w:styleId="TableGrid">
    <w:name w:val="Table Grid"/>
    <w:basedOn w:val="TableNormal"/>
    <w:rsid w:val="006169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IntenseEmphasis">
    <w:name w:val="Intense Emphasis"/>
    <w:basedOn w:val="DefaultParagraphFont"/>
    <w:uiPriority w:val="21"/>
    <w:qFormat/>
    <w:rsid w:val="006C3DE1"/>
    <w:rPr>
      <w:b/>
      <w:bCs/>
      <w:i/>
      <w:iCs/>
      <w:color w:val="4F81BD" w:themeColor="accent1"/>
    </w:rPr>
  </w:style>
  <w:style w:type="paragraph" w:styleId="Caption">
    <w:name w:val="caption"/>
    <w:basedOn w:val="Normal"/>
    <w:next w:val="Normal"/>
    <w:unhideWhenUsed/>
    <w:qFormat/>
    <w:rsid w:val="0076159D"/>
    <w:pPr>
      <w:spacing w:after="200" w:line="240" w:lineRule="auto"/>
    </w:pPr>
    <w:rPr>
      <w:b/>
      <w:bCs/>
      <w:color w:val="4F81BD" w:themeColor="accent1"/>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20" Type="http://schemas.openxmlformats.org/officeDocument/2006/relationships/theme" Target="theme/theme1.xml"/><Relationship Id="rId10" Type="http://schemas.openxmlformats.org/officeDocument/2006/relationships/image" Target="media/image2.jpeg"/><Relationship Id="rId11" Type="http://schemas.openxmlformats.org/officeDocument/2006/relationships/image" Target="media/image3.jpeg"/><Relationship Id="rId12" Type="http://schemas.openxmlformats.org/officeDocument/2006/relationships/image" Target="media/image4.jpeg"/><Relationship Id="rId13" Type="http://schemas.openxmlformats.org/officeDocument/2006/relationships/hyperlink" Target="http://www.mayoclinic.com/health/alzheimers-disease/DS00161/DSECTION=causes" TargetMode="External"/><Relationship Id="rId14" Type="http://schemas.openxmlformats.org/officeDocument/2006/relationships/hyperlink" Target="http://www.alz.org/alzheimers_statistics_2008.asp" TargetMode="External"/><Relationship Id="rId15" Type="http://schemas.openxmlformats.org/officeDocument/2006/relationships/hyperlink" Target="http://www.alz.org/alzheimers_disease_facts_and_figures.asp" TargetMode="External"/><Relationship Id="rId16" Type="http://schemas.openxmlformats.org/officeDocument/2006/relationships/hyperlink" Target="http://www.ahaf.org/alzheimers/about/understanding/history.html" TargetMode="External"/><Relationship Id="rId17" Type="http://schemas.openxmlformats.org/officeDocument/2006/relationships/header" Target="header1.xml"/><Relationship Id="rId18" Type="http://schemas.openxmlformats.org/officeDocument/2006/relationships/header" Target="header2.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google.com/imgres?imgurl=http://www.alz.org/braintour/images/alzheimer_brain.jpg&amp;imgrefurl=http://www.alz.org/braintour/healthy_vs_alzheimers.asp&amp;h=362&amp;w=351&amp;sz=94&amp;tbnid=H7uxPNyT1UCmVM:&amp;tbnh=93&amp;tbnw=90&amp;zoom=1&amp;docid=5YUN5ODH31XW8M&amp;sa=X&amp;ei=4D4nT6zXEqOZiALy5JS_AQ&amp;ved=0CCUQ9QEwAA&amp;dur=181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d\AppData\Roaming\Microsoft\Templates\Research%20paper%20in%20MLA%20forma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\Users\Chad\AppData\Roaming\Microsoft\Templates\Research paper in MLA format.dot</Template>
  <TotalTime>8</TotalTime>
  <Pages>5</Pages>
  <Words>885</Words>
  <Characters>5047</Characters>
  <Application>Microsoft Macintosh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5921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dc:creator>
  <cp:lastModifiedBy>Chad Stonehocker</cp:lastModifiedBy>
  <cp:revision>4</cp:revision>
  <cp:lastPrinted>2001-07-05T23:01:00Z</cp:lastPrinted>
  <dcterms:created xsi:type="dcterms:W3CDTF">2012-02-29T21:11:00Z</dcterms:created>
  <dcterms:modified xsi:type="dcterms:W3CDTF">2012-04-16T18:21:00Z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TC010183761033</vt:lpwstr>
  </property>
</Properties>
</file>